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0D07">
      <w:pPr>
        <w:widowControl w:val="0"/>
        <w:autoSpaceDE w:val="0"/>
        <w:autoSpaceDN w:val="0"/>
        <w:adjustRightInd w:val="0"/>
        <w:spacing w:after="0" w:line="240" w:lineRule="auto"/>
        <w:rPr>
          <w:rFonts w:ascii="Times New Roman" w:hAnsi="Times New Roman"/>
          <w:sz w:val="24"/>
          <w:szCs w:val="24"/>
        </w:rPr>
        <w:sectPr w:rsidR="00000000">
          <w:headerReference w:type="default" r:id="rId7"/>
          <w:footerReference w:type="default" r:id="rId8"/>
          <w:pgSz w:w="12240" w:h="15840"/>
          <w:pgMar w:top="2520" w:right="1440" w:bottom="1800" w:left="1440" w:header="720" w:footer="720" w:gutter="0"/>
          <w:pgNumType w:start="1"/>
          <w:cols w:space="720"/>
          <w:noEndnote/>
        </w:sectPr>
      </w:pPr>
    </w:p>
    <w:p w:rsidR="00000000" w:rsidRDefault="00F60D07">
      <w:pPr>
        <w:widowControl w:val="0"/>
        <w:autoSpaceDE w:val="0"/>
        <w:autoSpaceDN w:val="0"/>
        <w:adjustRightInd w:val="0"/>
        <w:spacing w:after="0" w:line="240" w:lineRule="auto"/>
        <w:rPr>
          <w:rFonts w:ascii="Times New Roman" w:hAnsi="Times New Roman"/>
          <w:sz w:val="24"/>
          <w:szCs w:val="24"/>
        </w:rPr>
        <w:sectPr w:rsidR="00000000">
          <w:headerReference w:type="default" r:id="rId9"/>
          <w:footerReference w:type="default" r:id="rId10"/>
          <w:type w:val="continuous"/>
          <w:pgSz w:w="12240" w:h="15840"/>
          <w:pgMar w:top="2016" w:right="1440" w:bottom="1800" w:left="1440" w:header="720" w:footer="720" w:gutter="0"/>
          <w:cols w:space="720"/>
          <w:noEndnote/>
        </w:sectPr>
      </w:pPr>
    </w:p>
    <w:p w:rsidR="00000000" w:rsidRDefault="00F60D07">
      <w:pPr>
        <w:widowControl w:val="0"/>
        <w:autoSpaceDE w:val="0"/>
        <w:autoSpaceDN w:val="0"/>
        <w:adjustRightInd w:val="0"/>
        <w:spacing w:after="0" w:line="240" w:lineRule="auto"/>
        <w:jc w:val="center"/>
        <w:rPr>
          <w:rFonts w:ascii="Times New Roman" w:hAnsi="Times New Roman"/>
          <w:color w:val="000000"/>
          <w:sz w:val="24"/>
          <w:szCs w:val="24"/>
        </w:rPr>
      </w:pPr>
      <w:bookmarkStart w:id="0" w:name="Document0zzSDUNumber1"/>
      <w:bookmarkEnd w:id="0"/>
      <w:r>
        <w:rPr>
          <w:rFonts w:ascii="Times New Roman" w:hAnsi="Times New Roman"/>
          <w:color w:val="000000"/>
          <w:sz w:val="20"/>
          <w:szCs w:val="20"/>
        </w:rPr>
        <w:lastRenderedPageBreak/>
        <w:t>Journal of Legal Education</w:t>
      </w:r>
    </w:p>
    <w:p w:rsidR="00000000" w:rsidRDefault="00F60D07">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November, 2010</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Book Review</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0"/>
          <w:szCs w:val="20"/>
        </w:rPr>
        <w:t>*354</w:t>
      </w:r>
      <w:r>
        <w:rPr>
          <w:rFonts w:ascii="Times New Roman" w:hAnsi="Times New Roman"/>
          <w:color w:val="000000"/>
          <w:sz w:val="20"/>
          <w:szCs w:val="20"/>
        </w:rPr>
        <w:t xml:space="preserve"> REVIEW ESSAY--THE ARC OF TRIUMPH AND THE AGONY OF DEFEAT; MEXICAN AMERICANS AND THE LAW</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center"/>
        <w:rPr>
          <w:rFonts w:ascii="Times New Roman" w:hAnsi="Times New Roman"/>
          <w:color w:val="000000"/>
          <w:sz w:val="24"/>
          <w:szCs w:val="24"/>
        </w:rPr>
      </w:pPr>
      <w:hyperlink r:id="rId11" w:history="1">
        <w:r>
          <w:rPr>
            <w:rFonts w:ascii="Times New Roman" w:hAnsi="Times New Roman"/>
            <w:color w:val="0000FF"/>
            <w:sz w:val="20"/>
            <w:szCs w:val="20"/>
            <w:u w:val="single"/>
          </w:rPr>
          <w:t xml:space="preserve">Michael A. </w:t>
        </w:r>
      </w:hyperlink>
      <w:hyperlink r:id="rId12" w:history="1">
        <w:r>
          <w:rPr>
            <w:rFonts w:ascii="Times New Roman" w:hAnsi="Times New Roman"/>
            <w:b/>
            <w:bCs/>
            <w:color w:val="0000FF"/>
            <w:sz w:val="20"/>
            <w:szCs w:val="20"/>
            <w:u w:val="single"/>
          </w:rPr>
          <w:t>Olivas</w:t>
        </w:r>
      </w:hyperlink>
      <w:r>
        <w:rPr>
          <w:rFonts w:ascii="Times New Roman" w:hAnsi="Times New Roman"/>
          <w:color w:val="000000"/>
          <w:sz w:val="20"/>
          <w:szCs w:val="20"/>
        </w:rPr>
        <w:t xml:space="preserve"> </w:t>
      </w:r>
      <w:hyperlink w:anchor="Document1zzFa1356542334" w:history="1">
        <w:r>
          <w:rPr>
            <w:rFonts w:ascii="Times New Roman" w:hAnsi="Times New Roman"/>
            <w:color w:val="0000FF"/>
            <w:sz w:val="20"/>
            <w:szCs w:val="20"/>
            <w:u w:val="single"/>
          </w:rPr>
          <w:t>[FNa1]</w:t>
        </w:r>
      </w:hyperlink>
      <w:bookmarkStart w:id="1" w:name="Document1zzBa1356542334"/>
      <w:bookmarkEnd w:id="1"/>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0"/>
          <w:szCs w:val="20"/>
        </w:rPr>
        <w:t>Copyright © 2010 by the Association of American Law Schools; Michael A. Olivas</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Richard R. Valencia, </w:t>
      </w:r>
      <w:r>
        <w:rPr>
          <w:rFonts w:ascii="Times New Roman" w:hAnsi="Times New Roman"/>
          <w:i/>
          <w:iCs/>
          <w:color w:val="000000"/>
          <w:sz w:val="20"/>
          <w:szCs w:val="20"/>
        </w:rPr>
        <w:t>Chicano Students and the Courts: The Mexican American Legal Struggle for Educational Equality</w:t>
      </w:r>
      <w:r>
        <w:rPr>
          <w:rFonts w:ascii="Times New Roman" w:hAnsi="Times New Roman"/>
          <w:color w:val="000000"/>
          <w:sz w:val="20"/>
          <w:szCs w:val="20"/>
        </w:rPr>
        <w:t>, New York: NYU Press, 2008, pp. 480, $25.00.</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P</w:t>
      </w:r>
      <w:r>
        <w:rPr>
          <w:rFonts w:ascii="Times New Roman" w:hAnsi="Times New Roman"/>
          <w:color w:val="000000"/>
          <w:sz w:val="20"/>
          <w:szCs w:val="20"/>
        </w:rPr>
        <w:t xml:space="preserve">hilippa Strum, </w:t>
      </w:r>
      <w:r>
        <w:rPr>
          <w:rFonts w:ascii="Times New Roman" w:hAnsi="Times New Roman"/>
          <w:i/>
          <w:iCs/>
          <w:color w:val="000000"/>
          <w:sz w:val="20"/>
          <w:szCs w:val="20"/>
        </w:rPr>
        <w:t>Mendez v. Westminster: School Desegregation and Mexican-American Rights</w:t>
      </w:r>
      <w:r>
        <w:rPr>
          <w:rFonts w:ascii="Times New Roman" w:hAnsi="Times New Roman"/>
          <w:color w:val="000000"/>
          <w:sz w:val="20"/>
          <w:szCs w:val="20"/>
        </w:rPr>
        <w:t>, Lawrence: Un</w:t>
      </w:r>
      <w:r>
        <w:rPr>
          <w:rFonts w:ascii="Times New Roman" w:hAnsi="Times New Roman"/>
          <w:color w:val="000000"/>
          <w:sz w:val="20"/>
          <w:szCs w:val="20"/>
        </w:rPr>
        <w:t>i</w:t>
      </w:r>
      <w:r>
        <w:rPr>
          <w:rFonts w:ascii="Times New Roman" w:hAnsi="Times New Roman"/>
          <w:color w:val="000000"/>
          <w:sz w:val="20"/>
          <w:szCs w:val="20"/>
        </w:rPr>
        <w:t>versity Press of Kansas, 2010, pp. 192, cloth $34.95, paper $16.95.</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Ignacio M. Garcia, </w:t>
      </w:r>
      <w:r>
        <w:rPr>
          <w:rFonts w:ascii="Times New Roman" w:hAnsi="Times New Roman"/>
          <w:i/>
          <w:iCs/>
          <w:color w:val="000000"/>
          <w:sz w:val="20"/>
          <w:szCs w:val="20"/>
        </w:rPr>
        <w:t>White But Not Equal: Mexican Americans, Jury Discrimination,</w:t>
      </w:r>
      <w:r>
        <w:rPr>
          <w:rFonts w:ascii="Times New Roman" w:hAnsi="Times New Roman"/>
          <w:i/>
          <w:iCs/>
          <w:color w:val="000000"/>
          <w:sz w:val="20"/>
          <w:szCs w:val="20"/>
        </w:rPr>
        <w:t xml:space="preserve"> and the Supreme Court</w:t>
      </w:r>
      <w:r>
        <w:rPr>
          <w:rFonts w:ascii="Times New Roman" w:hAnsi="Times New Roman"/>
          <w:color w:val="000000"/>
          <w:sz w:val="20"/>
          <w:szCs w:val="20"/>
        </w:rPr>
        <w:t>, Tucson: University of Arizona Press, 2008, pp. 248, cloth $55.00, paper $24.95.</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Cynthia E. Orozco, </w:t>
      </w:r>
      <w:r>
        <w:rPr>
          <w:rFonts w:ascii="Times New Roman" w:hAnsi="Times New Roman"/>
          <w:i/>
          <w:iCs/>
          <w:color w:val="000000"/>
          <w:sz w:val="20"/>
          <w:szCs w:val="20"/>
        </w:rPr>
        <w:t>Mo Mexicans, Women, or Dogs Allowed: The Rise of the Mexican American Civil Rights Movement</w:t>
      </w:r>
      <w:r>
        <w:rPr>
          <w:rFonts w:ascii="Times New Roman" w:hAnsi="Times New Roman"/>
          <w:color w:val="000000"/>
          <w:sz w:val="20"/>
          <w:szCs w:val="20"/>
        </w:rPr>
        <w:t>, Austin: University of Texas Pres</w:t>
      </w:r>
      <w:r>
        <w:rPr>
          <w:rFonts w:ascii="Times New Roman" w:hAnsi="Times New Roman"/>
          <w:color w:val="000000"/>
          <w:sz w:val="20"/>
          <w:szCs w:val="20"/>
        </w:rPr>
        <w:t>s, 2009, pp. 330, $24.95.</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These are salad days for Mexican American scholarship, both by Mexican Americans and by other scholars. The small numbers but persistent growth of Mexican American researchers, combined with improved access to important ar</w:t>
      </w:r>
      <w:r>
        <w:rPr>
          <w:rFonts w:ascii="Times New Roman" w:hAnsi="Times New Roman"/>
          <w:color w:val="000000"/>
          <w:sz w:val="20"/>
          <w:szCs w:val="20"/>
        </w:rPr>
        <w:t>chival materials and increased collaborative projects, and the rich territory yet-to-be-explored have led to these and other important books about an understudied and fascinating topic: the litigation for Mexican American educational and civil rights follo</w:t>
      </w:r>
      <w:r>
        <w:rPr>
          <w:rFonts w:ascii="Times New Roman" w:hAnsi="Times New Roman"/>
          <w:color w:val="000000"/>
          <w:sz w:val="20"/>
          <w:szCs w:val="20"/>
        </w:rPr>
        <w:t>wing WWI and WWII. Indeed, some of the work has reached back even farther, discovering obscure cases and small case studies, all of which give lie to the suggestion that persons of Mexican origin are fat</w:t>
      </w:r>
      <w:r>
        <w:rPr>
          <w:rFonts w:ascii="Times New Roman" w:hAnsi="Times New Roman"/>
          <w:color w:val="000000"/>
          <w:sz w:val="20"/>
          <w:szCs w:val="20"/>
        </w:rPr>
        <w:t>a</w:t>
      </w:r>
      <w:r>
        <w:rPr>
          <w:rFonts w:ascii="Times New Roman" w:hAnsi="Times New Roman"/>
          <w:color w:val="000000"/>
          <w:sz w:val="20"/>
          <w:szCs w:val="20"/>
        </w:rPr>
        <w:t>listic, unambitious, and docile. As one of many exam</w:t>
      </w:r>
      <w:r>
        <w:rPr>
          <w:rFonts w:ascii="Times New Roman" w:hAnsi="Times New Roman"/>
          <w:color w:val="000000"/>
          <w:sz w:val="20"/>
          <w:szCs w:val="20"/>
        </w:rPr>
        <w:t xml:space="preserve">ples, consider the </w:t>
      </w:r>
      <w:r>
        <w:rPr>
          <w:rFonts w:ascii="Times New Roman" w:hAnsi="Times New Roman"/>
          <w:b/>
          <w:bCs/>
          <w:color w:val="000000"/>
          <w:sz w:val="20"/>
          <w:szCs w:val="20"/>
        </w:rPr>
        <w:t>*355</w:t>
      </w:r>
      <w:r>
        <w:rPr>
          <w:rFonts w:ascii="Times New Roman" w:hAnsi="Times New Roman"/>
          <w:color w:val="000000"/>
          <w:sz w:val="20"/>
          <w:szCs w:val="20"/>
        </w:rPr>
        <w:t xml:space="preserve"> work of the late Harvard political scientist Samuel P. Huntington, who wrote in 2004:</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0"/>
          <w:szCs w:val="20"/>
        </w:rPr>
        <w:t xml:space="preserve">        [Author Jorge] Castaneda cited differences in social and economic equality, the unpredictability of events, concepts of time epitomized i</w:t>
      </w:r>
      <w:r>
        <w:rPr>
          <w:rFonts w:ascii="Times New Roman" w:hAnsi="Times New Roman"/>
          <w:color w:val="000000"/>
          <w:sz w:val="20"/>
          <w:szCs w:val="20"/>
        </w:rPr>
        <w:t>n the mañana syndrome, the ability to achieve results quickly, and attitudes t</w:t>
      </w:r>
      <w:r>
        <w:rPr>
          <w:rFonts w:ascii="Times New Roman" w:hAnsi="Times New Roman"/>
          <w:color w:val="000000"/>
          <w:sz w:val="20"/>
          <w:szCs w:val="20"/>
        </w:rPr>
        <w:t>o</w:t>
      </w:r>
      <w:r>
        <w:rPr>
          <w:rFonts w:ascii="Times New Roman" w:hAnsi="Times New Roman"/>
          <w:color w:val="000000"/>
          <w:sz w:val="20"/>
          <w:szCs w:val="20"/>
        </w:rPr>
        <w:t xml:space="preserve">ward history, expressed in the </w:t>
      </w:r>
      <w:r>
        <w:rPr>
          <w:rFonts w:ascii="Times New Roman" w:hAnsi="Times New Roman"/>
          <w:color w:val="000000"/>
          <w:sz w:val="20"/>
          <w:szCs w:val="20"/>
        </w:rPr>
        <w:t>“</w:t>
      </w:r>
      <w:r>
        <w:rPr>
          <w:rFonts w:ascii="Times New Roman" w:hAnsi="Times New Roman"/>
          <w:color w:val="000000"/>
          <w:sz w:val="20"/>
          <w:szCs w:val="20"/>
        </w:rPr>
        <w:t>cliche that Mexicans are obsessed with history, Americans with the future.</w:t>
      </w:r>
      <w:r>
        <w:rPr>
          <w:rFonts w:ascii="Times New Roman" w:hAnsi="Times New Roman"/>
          <w:color w:val="000000"/>
          <w:sz w:val="20"/>
          <w:szCs w:val="20"/>
        </w:rPr>
        <w:t>”</w:t>
      </w:r>
      <w:r>
        <w:rPr>
          <w:rFonts w:ascii="Times New Roman" w:hAnsi="Times New Roman"/>
          <w:color w:val="000000"/>
          <w:sz w:val="20"/>
          <w:szCs w:val="20"/>
        </w:rPr>
        <w:t xml:space="preserve"> [Author Lionel] Sosa identifies several Hispanic traits (very differe</w:t>
      </w:r>
      <w:r>
        <w:rPr>
          <w:rFonts w:ascii="Times New Roman" w:hAnsi="Times New Roman"/>
          <w:color w:val="000000"/>
          <w:sz w:val="20"/>
          <w:szCs w:val="20"/>
        </w:rPr>
        <w:t xml:space="preserve">nt from Anglo-Protestant ones) that </w:t>
      </w:r>
      <w:r>
        <w:rPr>
          <w:rFonts w:ascii="Times New Roman" w:hAnsi="Times New Roman"/>
          <w:color w:val="000000"/>
          <w:sz w:val="20"/>
          <w:szCs w:val="20"/>
        </w:rPr>
        <w:t>“</w:t>
      </w:r>
      <w:r>
        <w:rPr>
          <w:rFonts w:ascii="Times New Roman" w:hAnsi="Times New Roman"/>
          <w:color w:val="000000"/>
          <w:sz w:val="20"/>
          <w:szCs w:val="20"/>
        </w:rPr>
        <w:t>hold us Latinos back</w:t>
      </w:r>
      <w:r>
        <w:rPr>
          <w:rFonts w:ascii="Times New Roman" w:hAnsi="Times New Roman"/>
          <w:color w:val="000000"/>
          <w:sz w:val="20"/>
          <w:szCs w:val="20"/>
        </w:rPr>
        <w:t>”</w:t>
      </w:r>
      <w:r>
        <w:rPr>
          <w:rFonts w:ascii="Times New Roman" w:hAnsi="Times New Roman"/>
          <w:color w:val="000000"/>
          <w:sz w:val="20"/>
          <w:szCs w:val="20"/>
        </w:rPr>
        <w:t>: mistrust of people outside the family; lack of initiative, self-reliance, and ambition; little use for education; and acceptance of poverty as a virtue necessary for entrance into heaven. Author R</w:t>
      </w:r>
      <w:r>
        <w:rPr>
          <w:rFonts w:ascii="Times New Roman" w:hAnsi="Times New Roman"/>
          <w:color w:val="000000"/>
          <w:sz w:val="20"/>
          <w:szCs w:val="20"/>
        </w:rPr>
        <w:t xml:space="preserve">obert Kaplan quotes Alex Villa, a third-generation Mexican American in Tucson, Arizona, as saying that he knows almost no one in the Mexican community of South Tucson who believes in </w:t>
      </w:r>
      <w:r>
        <w:rPr>
          <w:rFonts w:ascii="Times New Roman" w:hAnsi="Times New Roman"/>
          <w:color w:val="000000"/>
          <w:sz w:val="20"/>
          <w:szCs w:val="20"/>
        </w:rPr>
        <w:t>“</w:t>
      </w:r>
      <w:r>
        <w:rPr>
          <w:rFonts w:ascii="Times New Roman" w:hAnsi="Times New Roman"/>
          <w:color w:val="000000"/>
          <w:sz w:val="20"/>
          <w:szCs w:val="20"/>
        </w:rPr>
        <w:t>education and hard work</w:t>
      </w:r>
      <w:r>
        <w:rPr>
          <w:rFonts w:ascii="Times New Roman" w:hAnsi="Times New Roman"/>
          <w:color w:val="000000"/>
          <w:sz w:val="20"/>
          <w:szCs w:val="20"/>
        </w:rPr>
        <w:t>”</w:t>
      </w:r>
      <w:r>
        <w:rPr>
          <w:rFonts w:ascii="Times New Roman" w:hAnsi="Times New Roman"/>
          <w:color w:val="000000"/>
          <w:sz w:val="20"/>
          <w:szCs w:val="20"/>
        </w:rPr>
        <w:t xml:space="preserve"> as the way to material prosperity and is thus w</w:t>
      </w:r>
      <w:r>
        <w:rPr>
          <w:rFonts w:ascii="Times New Roman" w:hAnsi="Times New Roman"/>
          <w:color w:val="000000"/>
          <w:sz w:val="20"/>
          <w:szCs w:val="20"/>
        </w:rPr>
        <w:t xml:space="preserve">illing to </w:t>
      </w:r>
      <w:r>
        <w:rPr>
          <w:rFonts w:ascii="Times New Roman" w:hAnsi="Times New Roman"/>
          <w:color w:val="000000"/>
          <w:sz w:val="20"/>
          <w:szCs w:val="20"/>
        </w:rPr>
        <w:t>“</w:t>
      </w:r>
      <w:r>
        <w:rPr>
          <w:rFonts w:ascii="Times New Roman" w:hAnsi="Times New Roman"/>
          <w:color w:val="000000"/>
          <w:sz w:val="20"/>
          <w:szCs w:val="20"/>
        </w:rPr>
        <w:t>buy into America.</w:t>
      </w:r>
      <w:r>
        <w:rPr>
          <w:rFonts w:ascii="Times New Roman" w:hAnsi="Times New Roman"/>
          <w:color w:val="000000"/>
          <w:sz w:val="20"/>
          <w:szCs w:val="20"/>
        </w:rPr>
        <w:t>”</w:t>
      </w:r>
      <w:r>
        <w:rPr>
          <w:rFonts w:ascii="Times New Roman" w:hAnsi="Times New Roman"/>
          <w:color w:val="000000"/>
          <w:sz w:val="20"/>
          <w:szCs w:val="20"/>
        </w:rPr>
        <w:t xml:space="preserve"> Profound cultural differences clearly separate Mexicans and Americans, and the high level of immigration from Mexico sustains and reinforces the prev</w:t>
      </w:r>
      <w:r>
        <w:rPr>
          <w:rFonts w:ascii="Times New Roman" w:hAnsi="Times New Roman"/>
          <w:color w:val="000000"/>
          <w:sz w:val="20"/>
          <w:szCs w:val="20"/>
        </w:rPr>
        <w:t>a</w:t>
      </w:r>
      <w:r>
        <w:rPr>
          <w:rFonts w:ascii="Times New Roman" w:hAnsi="Times New Roman"/>
          <w:color w:val="000000"/>
          <w:sz w:val="20"/>
          <w:szCs w:val="20"/>
        </w:rPr>
        <w:t xml:space="preserve">lence of Mexican values among Mexican Americans. </w:t>
      </w:r>
      <w:hyperlink w:anchor="Document1zzF1356542334" w:history="1">
        <w:r>
          <w:rPr>
            <w:rFonts w:ascii="Times New Roman" w:hAnsi="Times New Roman"/>
            <w:color w:val="0000FF"/>
            <w:sz w:val="20"/>
            <w:szCs w:val="20"/>
            <w:u w:val="single"/>
          </w:rPr>
          <w:t>[FN1]</w:t>
        </w:r>
      </w:hyperlink>
      <w:bookmarkStart w:id="2" w:name="Document1zzB1356542334"/>
      <w:bookmarkEnd w:id="2"/>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In this article in </w:t>
      </w:r>
      <w:r>
        <w:rPr>
          <w:rFonts w:ascii="Times New Roman" w:hAnsi="Times New Roman"/>
          <w:i/>
          <w:iCs/>
          <w:color w:val="000000"/>
          <w:sz w:val="20"/>
          <w:szCs w:val="20"/>
        </w:rPr>
        <w:t>Foreign Policy</w:t>
      </w:r>
      <w:r>
        <w:rPr>
          <w:rFonts w:ascii="Times New Roman" w:hAnsi="Times New Roman"/>
          <w:color w:val="000000"/>
          <w:sz w:val="20"/>
          <w:szCs w:val="20"/>
        </w:rPr>
        <w:t xml:space="preserve">, as well as his nativist 2004 book, </w:t>
      </w:r>
      <w:r>
        <w:rPr>
          <w:rFonts w:ascii="Times New Roman" w:hAnsi="Times New Roman"/>
          <w:i/>
          <w:iCs/>
          <w:color w:val="000000"/>
          <w:sz w:val="20"/>
          <w:szCs w:val="20"/>
        </w:rPr>
        <w:t xml:space="preserve">Who An We? The Challenges to America's </w:t>
      </w:r>
      <w:r>
        <w:rPr>
          <w:rFonts w:ascii="Times New Roman" w:hAnsi="Times New Roman"/>
          <w:i/>
          <w:iCs/>
          <w:color w:val="000000"/>
          <w:sz w:val="20"/>
          <w:szCs w:val="20"/>
        </w:rPr>
        <w:lastRenderedPageBreak/>
        <w:t>National Identity</w:t>
      </w:r>
      <w:r>
        <w:rPr>
          <w:rFonts w:ascii="Times New Roman" w:hAnsi="Times New Roman"/>
          <w:color w:val="000000"/>
          <w:sz w:val="20"/>
          <w:szCs w:val="20"/>
        </w:rPr>
        <w:t xml:space="preserve">, </w:t>
      </w:r>
      <w:hyperlink w:anchor="Document1zzF2356542334" w:history="1">
        <w:r>
          <w:rPr>
            <w:rFonts w:ascii="Times New Roman" w:hAnsi="Times New Roman"/>
            <w:color w:val="0000FF"/>
            <w:sz w:val="20"/>
            <w:szCs w:val="20"/>
            <w:u w:val="single"/>
          </w:rPr>
          <w:t>[FN2]</w:t>
        </w:r>
      </w:hyperlink>
      <w:bookmarkStart w:id="3" w:name="Document1zzB2356542334"/>
      <w:bookmarkEnd w:id="3"/>
      <w:r>
        <w:rPr>
          <w:rFonts w:ascii="Times New Roman" w:hAnsi="Times New Roman"/>
          <w:color w:val="000000"/>
          <w:sz w:val="20"/>
          <w:szCs w:val="20"/>
        </w:rPr>
        <w:t xml:space="preserve"> Huntington is crudely reductionist and misinformed about virtually all the negative traits with which he paints Mexicans, and he is particularly uninformed about the docility and passiveness of Mexican Amer</w:t>
      </w:r>
      <w:r>
        <w:rPr>
          <w:rFonts w:ascii="Times New Roman" w:hAnsi="Times New Roman"/>
          <w:color w:val="000000"/>
          <w:sz w:val="20"/>
          <w:szCs w:val="20"/>
        </w:rPr>
        <w:t>i</w:t>
      </w:r>
      <w:r>
        <w:rPr>
          <w:rFonts w:ascii="Times New Roman" w:hAnsi="Times New Roman"/>
          <w:color w:val="000000"/>
          <w:sz w:val="20"/>
          <w:szCs w:val="20"/>
        </w:rPr>
        <w:t>cans. Extraordina</w:t>
      </w:r>
      <w:r>
        <w:rPr>
          <w:rFonts w:ascii="Times New Roman" w:hAnsi="Times New Roman"/>
          <w:color w:val="000000"/>
          <w:sz w:val="20"/>
          <w:szCs w:val="20"/>
        </w:rPr>
        <w:t xml:space="preserve">rily, for a scholar of his stature, he cited secondhand remarks and a self-help book by an advertising executive to prove his thesis. Had he read further and delved deeper into the history of Mexicans and Mexican Americans, he surely would have discovered </w:t>
      </w:r>
      <w:r>
        <w:rPr>
          <w:rFonts w:ascii="Times New Roman" w:hAnsi="Times New Roman"/>
          <w:color w:val="000000"/>
          <w:sz w:val="20"/>
          <w:szCs w:val="20"/>
        </w:rPr>
        <w:t>the long history of resistance and struggle against their lot in life, esp</w:t>
      </w:r>
      <w:r>
        <w:rPr>
          <w:rFonts w:ascii="Times New Roman" w:hAnsi="Times New Roman"/>
          <w:color w:val="000000"/>
          <w:sz w:val="20"/>
          <w:szCs w:val="20"/>
        </w:rPr>
        <w:t>e</w:t>
      </w:r>
      <w:r>
        <w:rPr>
          <w:rFonts w:ascii="Times New Roman" w:hAnsi="Times New Roman"/>
          <w:color w:val="000000"/>
          <w:sz w:val="20"/>
          <w:szCs w:val="20"/>
        </w:rPr>
        <w:t>cially in employing unyielding courts to press their case against racist oppression. Even when the courts were hostile and when the state went to great lengths to disenfranchise the</w:t>
      </w:r>
      <w:r>
        <w:rPr>
          <w:rFonts w:ascii="Times New Roman" w:hAnsi="Times New Roman"/>
          <w:color w:val="000000"/>
          <w:sz w:val="20"/>
          <w:szCs w:val="20"/>
        </w:rPr>
        <w:t>m, Mexican American plaintiffs and their lawyers have a substantial record of aggressively--and successfully--pressing claims and looking to the legal system for redress. Indeed, even if it had been true that Mexicans were a passive lot, it is an odd and c</w:t>
      </w:r>
      <w:r>
        <w:rPr>
          <w:rFonts w:ascii="Times New Roman" w:hAnsi="Times New Roman"/>
          <w:color w:val="000000"/>
          <w:sz w:val="20"/>
          <w:szCs w:val="20"/>
        </w:rPr>
        <w:t>ruel turn to accuse persons so substantially marginalized by the advantaged in U.S. society that they cannot be assimilated or accommodated b</w:t>
      </w:r>
      <w:r>
        <w:rPr>
          <w:rFonts w:ascii="Times New Roman" w:hAnsi="Times New Roman"/>
          <w:color w:val="000000"/>
          <w:sz w:val="20"/>
          <w:szCs w:val="20"/>
        </w:rPr>
        <w:t>e</w:t>
      </w:r>
      <w:r>
        <w:rPr>
          <w:rFonts w:ascii="Times New Roman" w:hAnsi="Times New Roman"/>
          <w:color w:val="000000"/>
          <w:sz w:val="20"/>
          <w:szCs w:val="20"/>
        </w:rPr>
        <w:t>cause they had somehow failed to resist that very oppression.</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Huntington died in 2008, apparently not havi</w:t>
      </w:r>
      <w:r>
        <w:rPr>
          <w:rFonts w:ascii="Times New Roman" w:hAnsi="Times New Roman"/>
          <w:color w:val="000000"/>
          <w:sz w:val="20"/>
          <w:szCs w:val="20"/>
        </w:rPr>
        <w:t xml:space="preserve">ng drunk in the deep water of Chicano and Chicana scholarship already published. But more recent works, including these four under review and others, should definitively put to rest the allegation that persons in </w:t>
      </w:r>
      <w:r>
        <w:rPr>
          <w:rFonts w:ascii="Times New Roman" w:hAnsi="Times New Roman"/>
          <w:i/>
          <w:iCs/>
          <w:color w:val="000000"/>
          <w:sz w:val="20"/>
          <w:szCs w:val="20"/>
        </w:rPr>
        <w:t>Mexico afuera</w:t>
      </w:r>
      <w:r>
        <w:rPr>
          <w:rFonts w:ascii="Times New Roman" w:hAnsi="Times New Roman"/>
          <w:color w:val="000000"/>
          <w:sz w:val="20"/>
          <w:szCs w:val="20"/>
        </w:rPr>
        <w:t>--Mexican origin persons in th</w:t>
      </w:r>
      <w:r>
        <w:rPr>
          <w:rFonts w:ascii="Times New Roman" w:hAnsi="Times New Roman"/>
          <w:color w:val="000000"/>
          <w:sz w:val="20"/>
          <w:szCs w:val="20"/>
        </w:rPr>
        <w:t xml:space="preserve">e </w:t>
      </w:r>
      <w:r>
        <w:rPr>
          <w:rFonts w:ascii="Times New Roman" w:hAnsi="Times New Roman"/>
          <w:b/>
          <w:bCs/>
          <w:color w:val="000000"/>
          <w:sz w:val="20"/>
          <w:szCs w:val="20"/>
        </w:rPr>
        <w:t>*356</w:t>
      </w:r>
      <w:r>
        <w:rPr>
          <w:rFonts w:ascii="Times New Roman" w:hAnsi="Times New Roman"/>
          <w:color w:val="000000"/>
          <w:sz w:val="20"/>
          <w:szCs w:val="20"/>
        </w:rPr>
        <w:t xml:space="preserve"> United States--have simply accepted their fate. </w:t>
      </w:r>
      <w:hyperlink w:anchor="Document1zzF3356542334" w:history="1">
        <w:r>
          <w:rPr>
            <w:rFonts w:ascii="Times New Roman" w:hAnsi="Times New Roman"/>
            <w:color w:val="0000FF"/>
            <w:sz w:val="20"/>
            <w:szCs w:val="20"/>
            <w:u w:val="single"/>
          </w:rPr>
          <w:t>[FN3]</w:t>
        </w:r>
      </w:hyperlink>
      <w:bookmarkStart w:id="4" w:name="Document1zzB3356542334"/>
      <w:bookmarkEnd w:id="4"/>
      <w:r>
        <w:rPr>
          <w:rFonts w:ascii="Times New Roman" w:hAnsi="Times New Roman"/>
          <w:color w:val="000000"/>
          <w:sz w:val="20"/>
          <w:szCs w:val="20"/>
        </w:rPr>
        <w:t xml:space="preserve"> Although each of these texts examines different corners of the larger tapestry and uses different yarn to stitch, they reveal a stunning portrait of resistance and opposition, particularly in the areas of education, criminal justice, and civil rights. Whi</w:t>
      </w:r>
      <w:r>
        <w:rPr>
          <w:rFonts w:ascii="Times New Roman" w:hAnsi="Times New Roman"/>
          <w:color w:val="000000"/>
          <w:sz w:val="20"/>
          <w:szCs w:val="20"/>
        </w:rPr>
        <w:t xml:space="preserve">le the works of Valencia, Garcia, Orozco, and Strum draw upon different historical sources and examine different domains, they share an overarching theme: although not well-known or documented in the larger literatures, Mexican Americans following WWI and </w:t>
      </w:r>
      <w:r>
        <w:rPr>
          <w:rFonts w:ascii="Times New Roman" w:hAnsi="Times New Roman"/>
          <w:color w:val="000000"/>
          <w:sz w:val="20"/>
          <w:szCs w:val="20"/>
        </w:rPr>
        <w:t>especially after WWII were better organized and, occasionally, more successful in resisting social marginalization and racial oppression than is generally appreciated. In addition, this history is not featured in the general scholarly discourse of our nati</w:t>
      </w:r>
      <w:r>
        <w:rPr>
          <w:rFonts w:ascii="Times New Roman" w:hAnsi="Times New Roman"/>
          <w:color w:val="000000"/>
          <w:sz w:val="20"/>
          <w:szCs w:val="20"/>
        </w:rPr>
        <w:t xml:space="preserve">on, forming an eerily-evident parallel with the present, when nativism and restrictionist discourse have reached dangerous levels and when white Long Island, NY thugs go </w:t>
      </w:r>
      <w:r>
        <w:rPr>
          <w:rFonts w:ascii="Times New Roman" w:hAnsi="Times New Roman"/>
          <w:color w:val="000000"/>
          <w:sz w:val="20"/>
          <w:szCs w:val="20"/>
        </w:rPr>
        <w:t>“</w:t>
      </w:r>
      <w:r>
        <w:rPr>
          <w:rFonts w:ascii="Times New Roman" w:hAnsi="Times New Roman"/>
          <w:color w:val="000000"/>
          <w:sz w:val="20"/>
          <w:szCs w:val="20"/>
        </w:rPr>
        <w:t>beaner-hunting.</w:t>
      </w:r>
      <w:r>
        <w:rPr>
          <w:rFonts w:ascii="Times New Roman" w:hAnsi="Times New Roman"/>
          <w:color w:val="000000"/>
          <w:sz w:val="20"/>
          <w:szCs w:val="20"/>
        </w:rPr>
        <w:t>”</w:t>
      </w:r>
      <w:r>
        <w:rPr>
          <w:rFonts w:ascii="Times New Roman" w:hAnsi="Times New Roman"/>
          <w:color w:val="000000"/>
          <w:sz w:val="20"/>
          <w:szCs w:val="20"/>
        </w:rPr>
        <w:t xml:space="preserve"> </w:t>
      </w:r>
      <w:hyperlink w:anchor="Document1zzF4356542334" w:history="1">
        <w:r>
          <w:rPr>
            <w:rFonts w:ascii="Times New Roman" w:hAnsi="Times New Roman"/>
            <w:color w:val="0000FF"/>
            <w:sz w:val="20"/>
            <w:szCs w:val="20"/>
            <w:u w:val="single"/>
          </w:rPr>
          <w:t>[FN4]</w:t>
        </w:r>
      </w:hyperlink>
      <w:bookmarkStart w:id="5" w:name="Document1zzB4356542334"/>
      <w:bookmarkEnd w:id="5"/>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r>
        <w:rPr>
          <w:rFonts w:ascii="Times New Roman" w:hAnsi="Times New Roman"/>
          <w:b/>
          <w:bCs/>
          <w:color w:val="000000"/>
          <w:sz w:val="20"/>
          <w:szCs w:val="20"/>
        </w:rPr>
        <w:t>*357</w:t>
      </w:r>
      <w:r>
        <w:rPr>
          <w:rFonts w:ascii="Times New Roman" w:hAnsi="Times New Roman"/>
          <w:color w:val="000000"/>
          <w:sz w:val="20"/>
          <w:szCs w:val="20"/>
        </w:rPr>
        <w:t xml:space="preserve"> Given the clearly-documented and lamentable educational achievement of Mexican Americans in 2010, and the longstanding roots of this phenomenon, this long history of resistance will likely come as a surprise to many readers of educational psychologist Ric</w:t>
      </w:r>
      <w:r>
        <w:rPr>
          <w:rFonts w:ascii="Times New Roman" w:hAnsi="Times New Roman"/>
          <w:color w:val="000000"/>
          <w:sz w:val="20"/>
          <w:szCs w:val="20"/>
        </w:rPr>
        <w:t xml:space="preserve">hard R. Valencia's </w:t>
      </w:r>
      <w:r>
        <w:rPr>
          <w:rFonts w:ascii="Times New Roman" w:hAnsi="Times New Roman"/>
          <w:i/>
          <w:iCs/>
          <w:color w:val="000000"/>
          <w:sz w:val="20"/>
          <w:szCs w:val="20"/>
        </w:rPr>
        <w:t>Chicano Students and the Courts: The Mexican American Legal Struggle for Educational Equality</w:t>
      </w:r>
      <w:r>
        <w:rPr>
          <w:rFonts w:ascii="Times New Roman" w:hAnsi="Times New Roman"/>
          <w:color w:val="000000"/>
          <w:sz w:val="20"/>
          <w:szCs w:val="20"/>
        </w:rPr>
        <w:t>. In a revealing table listing Mexican American school desegregation cases, he counts thirty five such cases between 1925 and 1985, beginning wi</w:t>
      </w:r>
      <w:r>
        <w:rPr>
          <w:rFonts w:ascii="Times New Roman" w:hAnsi="Times New Roman"/>
          <w:color w:val="000000"/>
          <w:sz w:val="20"/>
          <w:szCs w:val="20"/>
        </w:rPr>
        <w:t xml:space="preserve">th </w:t>
      </w:r>
      <w:r>
        <w:rPr>
          <w:rFonts w:ascii="Times New Roman" w:hAnsi="Times New Roman"/>
          <w:i/>
          <w:iCs/>
          <w:color w:val="000000"/>
          <w:sz w:val="20"/>
          <w:szCs w:val="20"/>
        </w:rPr>
        <w:t>Romo v. Lairds</w:t>
      </w:r>
      <w:r>
        <w:rPr>
          <w:rFonts w:ascii="Times New Roman" w:hAnsi="Times New Roman"/>
          <w:color w:val="000000"/>
          <w:sz w:val="20"/>
          <w:szCs w:val="20"/>
        </w:rPr>
        <w:t xml:space="preserve"> </w:t>
      </w:r>
      <w:hyperlink w:anchor="Document1zzF5356542334" w:history="1">
        <w:r>
          <w:rPr>
            <w:rFonts w:ascii="Times New Roman" w:hAnsi="Times New Roman"/>
            <w:color w:val="0000FF"/>
            <w:sz w:val="20"/>
            <w:szCs w:val="20"/>
            <w:u w:val="single"/>
          </w:rPr>
          <w:t>[FN5]</w:t>
        </w:r>
      </w:hyperlink>
      <w:bookmarkStart w:id="6" w:name="Document1zzB5356542334"/>
      <w:bookmarkEnd w:id="6"/>
      <w:r>
        <w:rPr>
          <w:rFonts w:ascii="Times New Roman" w:hAnsi="Times New Roman"/>
          <w:color w:val="000000"/>
          <w:sz w:val="20"/>
          <w:szCs w:val="20"/>
        </w:rPr>
        <w:t xml:space="preserve"> in which a Mexican American family sought the right for their four children to attend a comprehensive </w:t>
      </w:r>
      <w:r>
        <w:rPr>
          <w:rFonts w:ascii="Times New Roman" w:hAnsi="Times New Roman"/>
          <w:color w:val="000000"/>
          <w:sz w:val="20"/>
          <w:szCs w:val="20"/>
        </w:rPr>
        <w:t>“</w:t>
      </w:r>
      <w:r>
        <w:rPr>
          <w:rFonts w:ascii="Times New Roman" w:hAnsi="Times New Roman"/>
          <w:color w:val="000000"/>
          <w:sz w:val="20"/>
          <w:szCs w:val="20"/>
        </w:rPr>
        <w:t>white</w:t>
      </w:r>
      <w:r>
        <w:rPr>
          <w:rFonts w:ascii="Times New Roman" w:hAnsi="Times New Roman"/>
          <w:color w:val="000000"/>
          <w:sz w:val="20"/>
          <w:szCs w:val="20"/>
        </w:rPr>
        <w:t>”</w:t>
      </w:r>
      <w:r>
        <w:rPr>
          <w:rFonts w:ascii="Times New Roman" w:hAnsi="Times New Roman"/>
          <w:color w:val="000000"/>
          <w:sz w:val="20"/>
          <w:szCs w:val="20"/>
        </w:rPr>
        <w:t xml:space="preserve"> school in Tempe, Arizona rather than t</w:t>
      </w:r>
      <w:r>
        <w:rPr>
          <w:rFonts w:ascii="Times New Roman" w:hAnsi="Times New Roman"/>
          <w:color w:val="000000"/>
          <w:sz w:val="20"/>
          <w:szCs w:val="20"/>
        </w:rPr>
        <w:t xml:space="preserve">he </w:t>
      </w:r>
      <w:r>
        <w:rPr>
          <w:rFonts w:ascii="Times New Roman" w:hAnsi="Times New Roman"/>
          <w:color w:val="000000"/>
          <w:sz w:val="20"/>
          <w:szCs w:val="20"/>
        </w:rPr>
        <w:t>“</w:t>
      </w:r>
      <w:r>
        <w:rPr>
          <w:rFonts w:ascii="Times New Roman" w:hAnsi="Times New Roman"/>
          <w:color w:val="000000"/>
          <w:sz w:val="20"/>
          <w:szCs w:val="20"/>
        </w:rPr>
        <w:t>Spanish-Mexican</w:t>
      </w:r>
      <w:r>
        <w:rPr>
          <w:rFonts w:ascii="Times New Roman" w:hAnsi="Times New Roman"/>
          <w:color w:val="000000"/>
          <w:sz w:val="20"/>
          <w:szCs w:val="20"/>
        </w:rPr>
        <w:t>”</w:t>
      </w:r>
      <w:r>
        <w:rPr>
          <w:rFonts w:ascii="Times New Roman" w:hAnsi="Times New Roman"/>
          <w:color w:val="000000"/>
          <w:sz w:val="20"/>
          <w:szCs w:val="20"/>
        </w:rPr>
        <w:t xml:space="preserve"> school these children were assigned, which served as the laboratory school for the nearby Tempe State Teachers' College (later Arizona State University). While the Romo family won this battle for a single school term, they lost the war</w:t>
      </w:r>
      <w:r>
        <w:rPr>
          <w:rFonts w:ascii="Times New Roman" w:hAnsi="Times New Roman"/>
          <w:color w:val="000000"/>
          <w:sz w:val="20"/>
          <w:szCs w:val="20"/>
        </w:rPr>
        <w:t xml:space="preserve">, as the school officials began to assign Mexican-origin children exclusively to </w:t>
      </w:r>
      <w:r>
        <w:rPr>
          <w:rFonts w:ascii="Times New Roman" w:hAnsi="Times New Roman"/>
          <w:color w:val="000000"/>
          <w:sz w:val="20"/>
          <w:szCs w:val="20"/>
        </w:rPr>
        <w:t>“</w:t>
      </w:r>
      <w:r>
        <w:rPr>
          <w:rFonts w:ascii="Times New Roman" w:hAnsi="Times New Roman"/>
          <w:color w:val="000000"/>
          <w:sz w:val="20"/>
          <w:szCs w:val="20"/>
        </w:rPr>
        <w:t>Mexican Schools,</w:t>
      </w:r>
      <w:r>
        <w:rPr>
          <w:rFonts w:ascii="Times New Roman" w:hAnsi="Times New Roman"/>
          <w:color w:val="000000"/>
          <w:sz w:val="20"/>
          <w:szCs w:val="20"/>
        </w:rPr>
        <w:t>”</w:t>
      </w:r>
      <w:r>
        <w:rPr>
          <w:rFonts w:ascii="Times New Roman" w:hAnsi="Times New Roman"/>
          <w:color w:val="000000"/>
          <w:sz w:val="20"/>
          <w:szCs w:val="20"/>
        </w:rPr>
        <w:t xml:space="preserve"> on the asserted pedagogical assumption that Spanish-speaking children would only learn when instructed in Spanish. As will be seen throughout all these book</w:t>
      </w:r>
      <w:r>
        <w:rPr>
          <w:rFonts w:ascii="Times New Roman" w:hAnsi="Times New Roman"/>
          <w:color w:val="000000"/>
          <w:sz w:val="20"/>
          <w:szCs w:val="20"/>
        </w:rPr>
        <w:t>s, the widely-employed means of segregating Mexican American children--even those who were English speakers--was to aver that their linguistic needs were best met by separating them, despite the flawed premise and segregative effect that this instructional</w:t>
      </w:r>
      <w:r>
        <w:rPr>
          <w:rFonts w:ascii="Times New Roman" w:hAnsi="Times New Roman"/>
          <w:color w:val="000000"/>
          <w:sz w:val="20"/>
          <w:szCs w:val="20"/>
        </w:rPr>
        <w:t xml:space="preserve"> choice had upon the children. Valencia labeled this tactic a </w:t>
      </w:r>
      <w:r>
        <w:rPr>
          <w:rFonts w:ascii="Times New Roman" w:hAnsi="Times New Roman"/>
          <w:color w:val="000000"/>
          <w:sz w:val="20"/>
          <w:szCs w:val="20"/>
        </w:rPr>
        <w:t>“</w:t>
      </w:r>
      <w:r>
        <w:rPr>
          <w:rFonts w:ascii="Times New Roman" w:hAnsi="Times New Roman"/>
          <w:color w:val="000000"/>
          <w:sz w:val="20"/>
          <w:szCs w:val="20"/>
        </w:rPr>
        <w:t>practice, used over and over, [that] was, at its core, racialized segregation</w:t>
      </w:r>
      <w:r>
        <w:rPr>
          <w:rFonts w:ascii="Times New Roman" w:hAnsi="Times New Roman"/>
          <w:color w:val="000000"/>
          <w:sz w:val="20"/>
          <w:szCs w:val="20"/>
        </w:rPr>
        <w:t>”</w:t>
      </w:r>
      <w:r>
        <w:rPr>
          <w:rFonts w:ascii="Times New Roman" w:hAnsi="Times New Roman"/>
          <w:color w:val="000000"/>
          <w:sz w:val="20"/>
          <w:szCs w:val="20"/>
        </w:rPr>
        <w:t xml:space="preserve"> (15).</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When used with the other common ascription, that migrant worker children required separate schools s</w:t>
      </w:r>
      <w:r>
        <w:rPr>
          <w:rFonts w:ascii="Times New Roman" w:hAnsi="Times New Roman"/>
          <w:color w:val="000000"/>
          <w:sz w:val="20"/>
          <w:szCs w:val="20"/>
        </w:rPr>
        <w:t>o that their farm labors would not disrupt the flow of instruction, their fates were sealed, notwithstanding the failure of school districts to assess the language capacity of the children or to account for the small number of children actually involved in</w:t>
      </w:r>
      <w:r>
        <w:rPr>
          <w:rFonts w:ascii="Times New Roman" w:hAnsi="Times New Roman"/>
          <w:color w:val="000000"/>
          <w:sz w:val="20"/>
          <w:szCs w:val="20"/>
        </w:rPr>
        <w:t xml:space="preserve"> migratory labor. This reasoning was particularly widespread in Texas, such as in </w:t>
      </w:r>
      <w:r>
        <w:rPr>
          <w:rFonts w:ascii="Times New Roman" w:hAnsi="Times New Roman"/>
          <w:i/>
          <w:iCs/>
          <w:color w:val="000000"/>
          <w:sz w:val="20"/>
          <w:szCs w:val="20"/>
        </w:rPr>
        <w:t xml:space="preserve">Independent School </w:t>
      </w:r>
      <w:r>
        <w:rPr>
          <w:rFonts w:ascii="Times New Roman" w:hAnsi="Times New Roman"/>
          <w:b/>
          <w:bCs/>
          <w:i/>
          <w:iCs/>
          <w:color w:val="000000"/>
          <w:sz w:val="20"/>
          <w:szCs w:val="20"/>
        </w:rPr>
        <w:t>*358</w:t>
      </w:r>
      <w:r>
        <w:rPr>
          <w:rFonts w:ascii="Times New Roman" w:hAnsi="Times New Roman"/>
          <w:i/>
          <w:iCs/>
          <w:color w:val="000000"/>
          <w:sz w:val="20"/>
          <w:szCs w:val="20"/>
        </w:rPr>
        <w:t xml:space="preserve"> District v. Salvatierra</w:t>
      </w:r>
      <w:r>
        <w:rPr>
          <w:rFonts w:ascii="Times New Roman" w:hAnsi="Times New Roman"/>
          <w:color w:val="000000"/>
          <w:sz w:val="20"/>
          <w:szCs w:val="20"/>
        </w:rPr>
        <w:t xml:space="preserve">, </w:t>
      </w:r>
      <w:hyperlink w:anchor="Document1zzF6356542334" w:history="1">
        <w:r>
          <w:rPr>
            <w:rFonts w:ascii="Times New Roman" w:hAnsi="Times New Roman"/>
            <w:color w:val="0000FF"/>
            <w:sz w:val="20"/>
            <w:szCs w:val="20"/>
            <w:u w:val="single"/>
          </w:rPr>
          <w:t>[FN6]</w:t>
        </w:r>
      </w:hyperlink>
      <w:bookmarkStart w:id="7" w:name="Document1zzB6356542334"/>
      <w:bookmarkEnd w:id="7"/>
      <w:r>
        <w:rPr>
          <w:rFonts w:ascii="Times New Roman" w:hAnsi="Times New Roman"/>
          <w:color w:val="000000"/>
          <w:sz w:val="20"/>
          <w:szCs w:val="20"/>
        </w:rPr>
        <w:t xml:space="preserve"> a 1931 case set in Del Rio. As lega</w:t>
      </w:r>
      <w:r>
        <w:rPr>
          <w:rFonts w:ascii="Times New Roman" w:hAnsi="Times New Roman"/>
          <w:color w:val="000000"/>
          <w:sz w:val="20"/>
          <w:szCs w:val="20"/>
        </w:rPr>
        <w:t>l scholar George A. Martinez has noted of the case, which he situates as the first Mexican American desegregation case:</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0"/>
          <w:szCs w:val="20"/>
        </w:rPr>
        <w:t xml:space="preserve">        This case is highly significant because it provided two justifications for segregating Mexican-American children. Specifically,</w:t>
      </w:r>
      <w:r>
        <w:rPr>
          <w:rFonts w:ascii="Times New Roman" w:hAnsi="Times New Roman"/>
          <w:color w:val="000000"/>
          <w:sz w:val="20"/>
          <w:szCs w:val="20"/>
        </w:rPr>
        <w:t xml:space="preserve"> the district could segregate children because of linguistic difficulties or because they were migrant farm workers. This case also presents us with another example of legal indeterminacy. The </w:t>
      </w:r>
      <w:r>
        <w:rPr>
          <w:rFonts w:ascii="Times New Roman" w:hAnsi="Times New Roman"/>
          <w:i/>
          <w:iCs/>
          <w:color w:val="000000"/>
          <w:sz w:val="20"/>
          <w:szCs w:val="20"/>
        </w:rPr>
        <w:t>Salvatierra</w:t>
      </w:r>
      <w:r>
        <w:rPr>
          <w:rFonts w:ascii="Times New Roman" w:hAnsi="Times New Roman"/>
          <w:color w:val="000000"/>
          <w:sz w:val="20"/>
          <w:szCs w:val="20"/>
        </w:rPr>
        <w:t xml:space="preserve"> court acknowledged that no other Texas court had ye</w:t>
      </w:r>
      <w:r>
        <w:rPr>
          <w:rFonts w:ascii="Times New Roman" w:hAnsi="Times New Roman"/>
          <w:color w:val="000000"/>
          <w:sz w:val="20"/>
          <w:szCs w:val="20"/>
        </w:rPr>
        <w:t>t addressed the legality of segregating Me</w:t>
      </w:r>
      <w:r>
        <w:rPr>
          <w:rFonts w:ascii="Times New Roman" w:hAnsi="Times New Roman"/>
          <w:color w:val="000000"/>
          <w:sz w:val="20"/>
          <w:szCs w:val="20"/>
        </w:rPr>
        <w:t>x</w:t>
      </w:r>
      <w:r>
        <w:rPr>
          <w:rFonts w:ascii="Times New Roman" w:hAnsi="Times New Roman"/>
          <w:color w:val="000000"/>
          <w:sz w:val="20"/>
          <w:szCs w:val="20"/>
        </w:rPr>
        <w:lastRenderedPageBreak/>
        <w:t>ican-Americans from other white races. Given this vacuum, the court's decision disallowing race-based s</w:t>
      </w:r>
      <w:r>
        <w:rPr>
          <w:rFonts w:ascii="Times New Roman" w:hAnsi="Times New Roman"/>
          <w:color w:val="000000"/>
          <w:sz w:val="20"/>
          <w:szCs w:val="20"/>
        </w:rPr>
        <w:t>e</w:t>
      </w:r>
      <w:r>
        <w:rPr>
          <w:rFonts w:ascii="Times New Roman" w:hAnsi="Times New Roman"/>
          <w:color w:val="000000"/>
          <w:sz w:val="20"/>
          <w:szCs w:val="20"/>
        </w:rPr>
        <w:t>gregation for Mexican-Americans was not compelled. The court could have followed other jurisdictions that all</w:t>
      </w:r>
      <w:r>
        <w:rPr>
          <w:rFonts w:ascii="Times New Roman" w:hAnsi="Times New Roman"/>
          <w:color w:val="000000"/>
          <w:sz w:val="20"/>
          <w:szCs w:val="20"/>
        </w:rPr>
        <w:t>owed school boards to segregate children on the basis of race, even without statutory authorization. Sim</w:t>
      </w:r>
      <w:r>
        <w:rPr>
          <w:rFonts w:ascii="Times New Roman" w:hAnsi="Times New Roman"/>
          <w:color w:val="000000"/>
          <w:sz w:val="20"/>
          <w:szCs w:val="20"/>
        </w:rPr>
        <w:t>i</w:t>
      </w:r>
      <w:r>
        <w:rPr>
          <w:rFonts w:ascii="Times New Roman" w:hAnsi="Times New Roman"/>
          <w:color w:val="000000"/>
          <w:sz w:val="20"/>
          <w:szCs w:val="20"/>
        </w:rPr>
        <w:t xml:space="preserve">larly, the court's conclusion that Mexican-Americans could be segregated for </w:t>
      </w:r>
      <w:r>
        <w:rPr>
          <w:rFonts w:ascii="Times New Roman" w:hAnsi="Times New Roman"/>
          <w:color w:val="000000"/>
          <w:sz w:val="20"/>
          <w:szCs w:val="20"/>
        </w:rPr>
        <w:t>“</w:t>
      </w:r>
      <w:r>
        <w:rPr>
          <w:rFonts w:ascii="Times New Roman" w:hAnsi="Times New Roman"/>
          <w:color w:val="000000"/>
          <w:sz w:val="20"/>
          <w:szCs w:val="20"/>
        </w:rPr>
        <w:t>benign reasons</w:t>
      </w:r>
      <w:r>
        <w:rPr>
          <w:rFonts w:ascii="Times New Roman" w:hAnsi="Times New Roman"/>
          <w:color w:val="000000"/>
          <w:sz w:val="20"/>
          <w:szCs w:val="20"/>
        </w:rPr>
        <w:t>”</w:t>
      </w:r>
      <w:r>
        <w:rPr>
          <w:rFonts w:ascii="Times New Roman" w:hAnsi="Times New Roman"/>
          <w:color w:val="000000"/>
          <w:sz w:val="20"/>
          <w:szCs w:val="20"/>
        </w:rPr>
        <w:t xml:space="preserve"> was not log</w:t>
      </w:r>
      <w:r>
        <w:rPr>
          <w:rFonts w:ascii="Times New Roman" w:hAnsi="Times New Roman"/>
          <w:color w:val="000000"/>
          <w:sz w:val="20"/>
          <w:szCs w:val="20"/>
        </w:rPr>
        <w:t>i</w:t>
      </w:r>
      <w:r>
        <w:rPr>
          <w:rFonts w:ascii="Times New Roman" w:hAnsi="Times New Roman"/>
          <w:color w:val="000000"/>
          <w:sz w:val="20"/>
          <w:szCs w:val="20"/>
        </w:rPr>
        <w:t>cally compelled. Because only Mexican-America</w:t>
      </w:r>
      <w:r>
        <w:rPr>
          <w:rFonts w:ascii="Times New Roman" w:hAnsi="Times New Roman"/>
          <w:color w:val="000000"/>
          <w:sz w:val="20"/>
          <w:szCs w:val="20"/>
        </w:rPr>
        <w:t>ns were segregated for linguistic difficulties and migrant farm-working patterns, the court might have found that, in effect, such segregation was race-based and ther</w:t>
      </w:r>
      <w:r>
        <w:rPr>
          <w:rFonts w:ascii="Times New Roman" w:hAnsi="Times New Roman"/>
          <w:color w:val="000000"/>
          <w:sz w:val="20"/>
          <w:szCs w:val="20"/>
        </w:rPr>
        <w:t>e</w:t>
      </w:r>
      <w:r>
        <w:rPr>
          <w:rFonts w:ascii="Times New Roman" w:hAnsi="Times New Roman"/>
          <w:color w:val="000000"/>
          <w:sz w:val="20"/>
          <w:szCs w:val="20"/>
        </w:rPr>
        <w:t>fore illegal. Alternatively, the court might have followed the reasoning of courts in oth</w:t>
      </w:r>
      <w:r>
        <w:rPr>
          <w:rFonts w:ascii="Times New Roman" w:hAnsi="Times New Roman"/>
          <w:color w:val="000000"/>
          <w:sz w:val="20"/>
          <w:szCs w:val="20"/>
        </w:rPr>
        <w:t>er jurisdictions which had held that, in the absence of express legislation, segregation was illegal. As no legislation expressly auth</w:t>
      </w:r>
      <w:r>
        <w:rPr>
          <w:rFonts w:ascii="Times New Roman" w:hAnsi="Times New Roman"/>
          <w:color w:val="000000"/>
          <w:sz w:val="20"/>
          <w:szCs w:val="20"/>
        </w:rPr>
        <w:t>o</w:t>
      </w:r>
      <w:r>
        <w:rPr>
          <w:rFonts w:ascii="Times New Roman" w:hAnsi="Times New Roman"/>
          <w:color w:val="000000"/>
          <w:sz w:val="20"/>
          <w:szCs w:val="20"/>
        </w:rPr>
        <w:t xml:space="preserve">rized the specific segregation at issue in </w:t>
      </w:r>
      <w:r>
        <w:rPr>
          <w:rFonts w:ascii="Times New Roman" w:hAnsi="Times New Roman"/>
          <w:i/>
          <w:iCs/>
          <w:color w:val="000000"/>
          <w:sz w:val="20"/>
          <w:szCs w:val="20"/>
        </w:rPr>
        <w:t>Salvatierra</w:t>
      </w:r>
      <w:r>
        <w:rPr>
          <w:rFonts w:ascii="Times New Roman" w:hAnsi="Times New Roman"/>
          <w:color w:val="000000"/>
          <w:sz w:val="20"/>
          <w:szCs w:val="20"/>
        </w:rPr>
        <w:t>, the court could have held that segregation--even for li</w:t>
      </w:r>
      <w:r>
        <w:rPr>
          <w:rFonts w:ascii="Times New Roman" w:hAnsi="Times New Roman"/>
          <w:color w:val="000000"/>
          <w:sz w:val="20"/>
          <w:szCs w:val="20"/>
        </w:rPr>
        <w:t>n</w:t>
      </w:r>
      <w:r>
        <w:rPr>
          <w:rFonts w:ascii="Times New Roman" w:hAnsi="Times New Roman"/>
          <w:color w:val="000000"/>
          <w:sz w:val="20"/>
          <w:szCs w:val="20"/>
        </w:rPr>
        <w:t>guistic o</w:t>
      </w:r>
      <w:r>
        <w:rPr>
          <w:rFonts w:ascii="Times New Roman" w:hAnsi="Times New Roman"/>
          <w:color w:val="000000"/>
          <w:sz w:val="20"/>
          <w:szCs w:val="20"/>
        </w:rPr>
        <w:t>r migrant farm worker reasons--was illegal.</w:t>
      </w:r>
    </w:p>
    <w:p w:rsidR="00000000" w:rsidRDefault="00F60D07">
      <w:pPr>
        <w:widowControl w:val="0"/>
        <w:autoSpaceDE w:val="0"/>
        <w:autoSpaceDN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0"/>
          <w:szCs w:val="20"/>
        </w:rPr>
        <w:t xml:space="preserve">        Moreover, the court allowed the segregation to stand despite clear evidence that the district practiced a</w:t>
      </w:r>
      <w:r>
        <w:rPr>
          <w:rFonts w:ascii="Times New Roman" w:hAnsi="Times New Roman"/>
          <w:color w:val="000000"/>
          <w:sz w:val="20"/>
          <w:szCs w:val="20"/>
        </w:rPr>
        <w:t>r</w:t>
      </w:r>
      <w:r>
        <w:rPr>
          <w:rFonts w:ascii="Times New Roman" w:hAnsi="Times New Roman"/>
          <w:color w:val="000000"/>
          <w:sz w:val="20"/>
          <w:szCs w:val="20"/>
        </w:rPr>
        <w:t>bitrary segregation. For example, white children who started school late were not placed in the Me</w:t>
      </w:r>
      <w:r>
        <w:rPr>
          <w:rFonts w:ascii="Times New Roman" w:hAnsi="Times New Roman"/>
          <w:color w:val="000000"/>
          <w:sz w:val="20"/>
          <w:szCs w:val="20"/>
        </w:rPr>
        <w:t>xican school. Thus, the school board's assertion that it segregated children in the Mexican school because they started school late was a mere pretext. In addition, there were no tests demonstrating that the Mexican-American children were less proficient i</w:t>
      </w:r>
      <w:r>
        <w:rPr>
          <w:rFonts w:ascii="Times New Roman" w:hAnsi="Times New Roman"/>
          <w:color w:val="000000"/>
          <w:sz w:val="20"/>
          <w:szCs w:val="20"/>
        </w:rPr>
        <w:t xml:space="preserve">n English, the other alleged justification for the segregation. In any event, the court did not consider the possibility that bilingual education might address any language problems better than segregation. </w:t>
      </w:r>
      <w:hyperlink w:anchor="Document1zzF7356542334" w:history="1">
        <w:r>
          <w:rPr>
            <w:rFonts w:ascii="Times New Roman" w:hAnsi="Times New Roman"/>
            <w:color w:val="0000FF"/>
            <w:sz w:val="20"/>
            <w:szCs w:val="20"/>
            <w:u w:val="single"/>
          </w:rPr>
          <w:t>[FN7]</w:t>
        </w:r>
      </w:hyperlink>
      <w:bookmarkStart w:id="8" w:name="Document1zzB7356542334"/>
      <w:bookmarkEnd w:id="8"/>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During the early 1930s, when there were few Mexican American scholars, George I. Sanchez had already taken aim at the misuse of psychometric instruments and the failure to assess the linguistic characteristic</w:t>
      </w:r>
      <w:r>
        <w:rPr>
          <w:rFonts w:ascii="Times New Roman" w:hAnsi="Times New Roman"/>
          <w:color w:val="000000"/>
          <w:sz w:val="20"/>
          <w:szCs w:val="20"/>
        </w:rPr>
        <w:t>s of Spa</w:t>
      </w:r>
      <w:r>
        <w:rPr>
          <w:rFonts w:ascii="Times New Roman" w:hAnsi="Times New Roman"/>
          <w:color w:val="000000"/>
          <w:sz w:val="20"/>
          <w:szCs w:val="20"/>
        </w:rPr>
        <w:t>n</w:t>
      </w:r>
      <w:r>
        <w:rPr>
          <w:rFonts w:ascii="Times New Roman" w:hAnsi="Times New Roman"/>
          <w:color w:val="000000"/>
          <w:sz w:val="20"/>
          <w:szCs w:val="20"/>
        </w:rPr>
        <w:t xml:space="preserve">ish-speaking children. Similarly, Texas writer Jovita Gonzalez had begun her careful folklore studies. </w:t>
      </w:r>
      <w:hyperlink w:anchor="Document1zzF8356542334" w:history="1">
        <w:r>
          <w:rPr>
            <w:rFonts w:ascii="Times New Roman" w:hAnsi="Times New Roman"/>
            <w:color w:val="0000FF"/>
            <w:sz w:val="20"/>
            <w:szCs w:val="20"/>
            <w:u w:val="single"/>
          </w:rPr>
          <w:t>[FN8]</w:t>
        </w:r>
      </w:hyperlink>
      <w:bookmarkStart w:id="9" w:name="Document1zzB8356542334"/>
      <w:bookmarkEnd w:id="9"/>
      <w:r>
        <w:rPr>
          <w:rFonts w:ascii="Times New Roman" w:hAnsi="Times New Roman"/>
          <w:color w:val="000000"/>
          <w:sz w:val="20"/>
          <w:szCs w:val="20"/>
        </w:rPr>
        <w:t xml:space="preserve"> Valencia comprehensively reviews these efforts at </w:t>
      </w:r>
      <w:r>
        <w:rPr>
          <w:rFonts w:ascii="Times New Roman" w:hAnsi="Times New Roman"/>
          <w:b/>
          <w:bCs/>
          <w:color w:val="000000"/>
          <w:sz w:val="20"/>
          <w:szCs w:val="20"/>
        </w:rPr>
        <w:t>*359</w:t>
      </w:r>
      <w:r>
        <w:rPr>
          <w:rFonts w:ascii="Times New Roman" w:hAnsi="Times New Roman"/>
          <w:color w:val="000000"/>
          <w:sz w:val="20"/>
          <w:szCs w:val="20"/>
        </w:rPr>
        <w:t xml:space="preserve"> litigation and scholarship, both with an overarching theoretical section and through single chapters on the various subjects of educational litigation including school segregation, school financing, special education, bilingual education, undocumented stu</w:t>
      </w:r>
      <w:r>
        <w:rPr>
          <w:rFonts w:ascii="Times New Roman" w:hAnsi="Times New Roman"/>
          <w:color w:val="000000"/>
          <w:sz w:val="20"/>
          <w:szCs w:val="20"/>
        </w:rPr>
        <w:t xml:space="preserve">dents, higher education financing, and high stakes testing. His novel contribution is his synthetic treatment of the elements of Mexican American activism that have historically fed the struggle for educational opportunity: </w:t>
      </w:r>
      <w:r>
        <w:rPr>
          <w:rFonts w:ascii="Times New Roman" w:hAnsi="Times New Roman"/>
          <w:color w:val="000000"/>
          <w:sz w:val="20"/>
          <w:szCs w:val="20"/>
        </w:rPr>
        <w:t>“</w:t>
      </w:r>
      <w:r>
        <w:rPr>
          <w:rFonts w:ascii="Times New Roman" w:hAnsi="Times New Roman"/>
          <w:color w:val="000000"/>
          <w:sz w:val="20"/>
          <w:szCs w:val="20"/>
        </w:rPr>
        <w:t>advocacy organizations, individ</w:t>
      </w:r>
      <w:r>
        <w:rPr>
          <w:rFonts w:ascii="Times New Roman" w:hAnsi="Times New Roman"/>
          <w:color w:val="000000"/>
          <w:sz w:val="20"/>
          <w:szCs w:val="20"/>
        </w:rPr>
        <w:t>ual activists, political demonstrations, legislation, and the subject of this book-- litigation. In order for the Mexican American people to optimize their campaign for equality in education, they must draw from all five forms of struggle. Each one in itse</w:t>
      </w:r>
      <w:r>
        <w:rPr>
          <w:rFonts w:ascii="Times New Roman" w:hAnsi="Times New Roman"/>
          <w:color w:val="000000"/>
          <w:sz w:val="20"/>
          <w:szCs w:val="20"/>
        </w:rPr>
        <w:t>lf is important, but all five streams flowing simultaneously and eventually becoming one fast-moving river have the p</w:t>
      </w:r>
      <w:r>
        <w:rPr>
          <w:rFonts w:ascii="Times New Roman" w:hAnsi="Times New Roman"/>
          <w:color w:val="000000"/>
          <w:sz w:val="20"/>
          <w:szCs w:val="20"/>
        </w:rPr>
        <w:t>o</w:t>
      </w:r>
      <w:r>
        <w:rPr>
          <w:rFonts w:ascii="Times New Roman" w:hAnsi="Times New Roman"/>
          <w:color w:val="000000"/>
          <w:sz w:val="20"/>
          <w:szCs w:val="20"/>
        </w:rPr>
        <w:t>tential to create a powerful confluence for systemic change in education</w:t>
      </w:r>
      <w:r>
        <w:rPr>
          <w:rFonts w:ascii="Times New Roman" w:hAnsi="Times New Roman"/>
          <w:color w:val="000000"/>
          <w:sz w:val="20"/>
          <w:szCs w:val="20"/>
        </w:rPr>
        <w:t>”</w:t>
      </w:r>
      <w:r>
        <w:rPr>
          <w:rFonts w:ascii="Times New Roman" w:hAnsi="Times New Roman"/>
          <w:color w:val="000000"/>
          <w:sz w:val="20"/>
          <w:szCs w:val="20"/>
        </w:rPr>
        <w:t xml:space="preserve"> (319).</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One of the important cases Valencia discusses is </w:t>
      </w:r>
      <w:r>
        <w:rPr>
          <w:rFonts w:ascii="Times New Roman" w:hAnsi="Times New Roman"/>
          <w:i/>
          <w:iCs/>
          <w:color w:val="000000"/>
          <w:sz w:val="20"/>
          <w:szCs w:val="20"/>
        </w:rPr>
        <w:t>Delgado v. Bastrop</w:t>
      </w:r>
      <w:r>
        <w:rPr>
          <w:rFonts w:ascii="Times New Roman" w:hAnsi="Times New Roman"/>
          <w:color w:val="000000"/>
          <w:sz w:val="20"/>
          <w:szCs w:val="20"/>
        </w:rPr>
        <w:t xml:space="preserve">, </w:t>
      </w:r>
      <w:hyperlink w:anchor="Document1zzF9356542334" w:history="1">
        <w:r>
          <w:rPr>
            <w:rFonts w:ascii="Times New Roman" w:hAnsi="Times New Roman"/>
            <w:color w:val="0000FF"/>
            <w:sz w:val="20"/>
            <w:szCs w:val="20"/>
            <w:u w:val="single"/>
          </w:rPr>
          <w:t>[FN9]</w:t>
        </w:r>
      </w:hyperlink>
      <w:bookmarkStart w:id="10" w:name="Document1zzB9356542334"/>
      <w:bookmarkEnd w:id="10"/>
      <w:r>
        <w:rPr>
          <w:rFonts w:ascii="Times New Roman" w:hAnsi="Times New Roman"/>
          <w:color w:val="000000"/>
          <w:sz w:val="20"/>
          <w:szCs w:val="20"/>
        </w:rPr>
        <w:t xml:space="preserve"> a federal district court opinion from June 1948, which struck down the segregative practices in this central Texas community of Bastrop, a small t</w:t>
      </w:r>
      <w:r>
        <w:rPr>
          <w:rFonts w:ascii="Times New Roman" w:hAnsi="Times New Roman"/>
          <w:color w:val="000000"/>
          <w:sz w:val="20"/>
          <w:szCs w:val="20"/>
        </w:rPr>
        <w:t xml:space="preserve">own near Austin, the state capital. Because the case was never reported, and not appealed to the Fifth Circuit, it has not been widely known, even though it was in proximity to 1954's </w:t>
      </w:r>
      <w:r>
        <w:rPr>
          <w:rFonts w:ascii="Times New Roman" w:hAnsi="Times New Roman"/>
          <w:i/>
          <w:iCs/>
          <w:color w:val="000000"/>
          <w:sz w:val="20"/>
          <w:szCs w:val="20"/>
        </w:rPr>
        <w:t>Brown v. Board of Education</w:t>
      </w:r>
      <w:r>
        <w:rPr>
          <w:rFonts w:ascii="Times New Roman" w:hAnsi="Times New Roman"/>
          <w:color w:val="000000"/>
          <w:sz w:val="20"/>
          <w:szCs w:val="20"/>
        </w:rPr>
        <w:t xml:space="preserve"> </w:t>
      </w:r>
      <w:hyperlink w:anchor="Document1zzF10356542334" w:history="1">
        <w:r>
          <w:rPr>
            <w:rFonts w:ascii="Times New Roman" w:hAnsi="Times New Roman"/>
            <w:color w:val="0000FF"/>
            <w:sz w:val="20"/>
            <w:szCs w:val="20"/>
            <w:u w:val="single"/>
          </w:rPr>
          <w:t>[FN10]</w:t>
        </w:r>
      </w:hyperlink>
      <w:bookmarkStart w:id="11" w:name="Document1zzB10356542334"/>
      <w:bookmarkEnd w:id="11"/>
      <w:r>
        <w:rPr>
          <w:rFonts w:ascii="Times New Roman" w:hAnsi="Times New Roman"/>
          <w:color w:val="000000"/>
          <w:sz w:val="20"/>
          <w:szCs w:val="20"/>
        </w:rPr>
        <w:t xml:space="preserve"> and followed </w:t>
      </w:r>
      <w:r>
        <w:rPr>
          <w:rFonts w:ascii="Times New Roman" w:hAnsi="Times New Roman"/>
          <w:i/>
          <w:iCs/>
          <w:color w:val="000000"/>
          <w:sz w:val="20"/>
          <w:szCs w:val="20"/>
        </w:rPr>
        <w:t>Mendez v. Westminster</w:t>
      </w:r>
      <w:r>
        <w:rPr>
          <w:rFonts w:ascii="Times New Roman" w:hAnsi="Times New Roman"/>
          <w:color w:val="000000"/>
          <w:sz w:val="20"/>
          <w:szCs w:val="20"/>
        </w:rPr>
        <w:t xml:space="preserve">, </w:t>
      </w:r>
      <w:hyperlink w:anchor="Document1zzF11356542334" w:history="1">
        <w:r>
          <w:rPr>
            <w:rFonts w:ascii="Times New Roman" w:hAnsi="Times New Roman"/>
            <w:color w:val="0000FF"/>
            <w:sz w:val="20"/>
            <w:szCs w:val="20"/>
            <w:u w:val="single"/>
          </w:rPr>
          <w:t>[FN11]</w:t>
        </w:r>
      </w:hyperlink>
      <w:bookmarkStart w:id="12" w:name="Document1zzB11356542334"/>
      <w:bookmarkEnd w:id="12"/>
      <w:r>
        <w:rPr>
          <w:rFonts w:ascii="Times New Roman" w:hAnsi="Times New Roman"/>
          <w:color w:val="000000"/>
          <w:sz w:val="20"/>
          <w:szCs w:val="20"/>
        </w:rPr>
        <w:t xml:space="preserve"> the April 1947 Ninth Circuit decision successfully brought by Mexican Americ</w:t>
      </w:r>
      <w:r>
        <w:rPr>
          <w:rFonts w:ascii="Times New Roman" w:hAnsi="Times New Roman"/>
          <w:color w:val="000000"/>
          <w:sz w:val="20"/>
          <w:szCs w:val="20"/>
        </w:rPr>
        <w:t xml:space="preserve">an plaintiffs against California schools. The </w:t>
      </w:r>
      <w:r>
        <w:rPr>
          <w:rFonts w:ascii="Times New Roman" w:hAnsi="Times New Roman"/>
          <w:i/>
          <w:iCs/>
          <w:color w:val="000000"/>
          <w:sz w:val="20"/>
          <w:szCs w:val="20"/>
        </w:rPr>
        <w:t>Delgado</w:t>
      </w:r>
      <w:r>
        <w:rPr>
          <w:rFonts w:ascii="Times New Roman" w:hAnsi="Times New Roman"/>
          <w:color w:val="000000"/>
          <w:sz w:val="20"/>
          <w:szCs w:val="20"/>
        </w:rPr>
        <w:t xml:space="preserve"> decision angered local officials who did not want the ruling upheld or w</w:t>
      </w:r>
      <w:r>
        <w:rPr>
          <w:rFonts w:ascii="Times New Roman" w:hAnsi="Times New Roman"/>
          <w:color w:val="000000"/>
          <w:sz w:val="20"/>
          <w:szCs w:val="20"/>
        </w:rPr>
        <w:t>i</w:t>
      </w:r>
      <w:r>
        <w:rPr>
          <w:rFonts w:ascii="Times New Roman" w:hAnsi="Times New Roman"/>
          <w:color w:val="000000"/>
          <w:sz w:val="20"/>
          <w:szCs w:val="20"/>
        </w:rPr>
        <w:t>dened to other districts. At the time, before it was split into the Fifth and Eleventh Circuits, the Fifth Circuit extended all t</w:t>
      </w:r>
      <w:r>
        <w:rPr>
          <w:rFonts w:ascii="Times New Roman" w:hAnsi="Times New Roman"/>
          <w:color w:val="000000"/>
          <w:sz w:val="20"/>
          <w:szCs w:val="20"/>
        </w:rPr>
        <w:t xml:space="preserve">he way from Texas to Florida, and a decision by the Circuit likely upholding </w:t>
      </w:r>
      <w:r>
        <w:rPr>
          <w:rFonts w:ascii="Times New Roman" w:hAnsi="Times New Roman"/>
          <w:i/>
          <w:iCs/>
          <w:color w:val="000000"/>
          <w:sz w:val="20"/>
          <w:szCs w:val="20"/>
        </w:rPr>
        <w:t>Delgado</w:t>
      </w:r>
      <w:r>
        <w:rPr>
          <w:rFonts w:ascii="Times New Roman" w:hAnsi="Times New Roman"/>
          <w:color w:val="000000"/>
          <w:sz w:val="20"/>
          <w:szCs w:val="20"/>
        </w:rPr>
        <w:t xml:space="preserve"> would have had bearing upon the Southern judges and the region's Jim Crow schools and social practices. Valencia carefully details the many instances of </w:t>
      </w:r>
      <w:r>
        <w:rPr>
          <w:rFonts w:ascii="Times New Roman" w:hAnsi="Times New Roman"/>
          <w:color w:val="000000"/>
          <w:sz w:val="20"/>
          <w:szCs w:val="20"/>
        </w:rPr>
        <w:t>“</w:t>
      </w:r>
      <w:r>
        <w:rPr>
          <w:rFonts w:ascii="Times New Roman" w:hAnsi="Times New Roman"/>
          <w:color w:val="000000"/>
          <w:sz w:val="20"/>
          <w:szCs w:val="20"/>
        </w:rPr>
        <w:t>intransigence and</w:t>
      </w:r>
      <w:r>
        <w:rPr>
          <w:rFonts w:ascii="Times New Roman" w:hAnsi="Times New Roman"/>
          <w:color w:val="000000"/>
          <w:sz w:val="20"/>
          <w:szCs w:val="20"/>
        </w:rPr>
        <w:t xml:space="preserve"> subterfuge</w:t>
      </w:r>
      <w:r>
        <w:rPr>
          <w:rFonts w:ascii="Times New Roman" w:hAnsi="Times New Roman"/>
          <w:color w:val="000000"/>
          <w:sz w:val="20"/>
          <w:szCs w:val="20"/>
        </w:rPr>
        <w:t>”</w:t>
      </w:r>
      <w:r>
        <w:rPr>
          <w:rFonts w:ascii="Times New Roman" w:hAnsi="Times New Roman"/>
          <w:color w:val="000000"/>
          <w:sz w:val="20"/>
          <w:szCs w:val="20"/>
        </w:rPr>
        <w:t xml:space="preserve"> (52) by disgruntled school officials, and brings light to this most obscure steppingstone to </w:t>
      </w:r>
      <w:r>
        <w:rPr>
          <w:rFonts w:ascii="Times New Roman" w:hAnsi="Times New Roman"/>
          <w:i/>
          <w:iCs/>
          <w:color w:val="000000"/>
          <w:sz w:val="20"/>
          <w:szCs w:val="20"/>
        </w:rPr>
        <w:t>Brown</w:t>
      </w:r>
      <w:r>
        <w:rPr>
          <w:rFonts w:ascii="Times New Roman" w:hAnsi="Times New Roman"/>
          <w:color w:val="000000"/>
          <w:sz w:val="20"/>
          <w:szCs w:val="20"/>
        </w:rPr>
        <w:t xml:space="preserve">. He also usefully points out the intersections connecting the lawyers of </w:t>
      </w:r>
      <w:r>
        <w:rPr>
          <w:rFonts w:ascii="Times New Roman" w:hAnsi="Times New Roman"/>
          <w:i/>
          <w:iCs/>
          <w:color w:val="000000"/>
          <w:sz w:val="20"/>
          <w:szCs w:val="20"/>
        </w:rPr>
        <w:t>Mendez, Delgado</w:t>
      </w:r>
      <w:r>
        <w:rPr>
          <w:rFonts w:ascii="Times New Roman" w:hAnsi="Times New Roman"/>
          <w:color w:val="000000"/>
          <w:sz w:val="20"/>
          <w:szCs w:val="20"/>
        </w:rPr>
        <w:t xml:space="preserve">, and </w:t>
      </w:r>
      <w:r>
        <w:rPr>
          <w:rFonts w:ascii="Times New Roman" w:hAnsi="Times New Roman"/>
          <w:i/>
          <w:iCs/>
          <w:color w:val="000000"/>
          <w:sz w:val="20"/>
          <w:szCs w:val="20"/>
        </w:rPr>
        <w:t>Brown</w:t>
      </w:r>
      <w:r>
        <w:rPr>
          <w:rFonts w:ascii="Times New Roman" w:hAnsi="Times New Roman"/>
          <w:color w:val="000000"/>
          <w:sz w:val="20"/>
          <w:szCs w:val="20"/>
        </w:rPr>
        <w:t xml:space="preserve">, who corresponded and interacted behind the </w:t>
      </w:r>
      <w:r>
        <w:rPr>
          <w:rFonts w:ascii="Times New Roman" w:hAnsi="Times New Roman"/>
          <w:color w:val="000000"/>
          <w:sz w:val="20"/>
          <w:szCs w:val="20"/>
        </w:rPr>
        <w:t xml:space="preserve">scenes. (Although he does not make the connection clearly here, he might have added </w:t>
      </w:r>
      <w:r>
        <w:rPr>
          <w:rFonts w:ascii="Times New Roman" w:hAnsi="Times New Roman"/>
          <w:i/>
          <w:iCs/>
          <w:color w:val="000000"/>
          <w:sz w:val="20"/>
          <w:szCs w:val="20"/>
        </w:rPr>
        <w:t>Hernandez v. Texas</w:t>
      </w:r>
      <w:r>
        <w:rPr>
          <w:rFonts w:ascii="Times New Roman" w:hAnsi="Times New Roman"/>
          <w:color w:val="000000"/>
          <w:sz w:val="20"/>
          <w:szCs w:val="20"/>
        </w:rPr>
        <w:t xml:space="preserve"> </w:t>
      </w:r>
      <w:hyperlink w:anchor="Document1zzF12356542334" w:history="1">
        <w:r>
          <w:rPr>
            <w:rFonts w:ascii="Times New Roman" w:hAnsi="Times New Roman"/>
            <w:color w:val="0000FF"/>
            <w:sz w:val="20"/>
            <w:szCs w:val="20"/>
            <w:u w:val="single"/>
          </w:rPr>
          <w:t>[FN12]</w:t>
        </w:r>
      </w:hyperlink>
      <w:bookmarkStart w:id="13" w:name="Document1zzB12356542334"/>
      <w:bookmarkEnd w:id="13"/>
      <w:r>
        <w:rPr>
          <w:rFonts w:ascii="Times New Roman" w:hAnsi="Times New Roman"/>
          <w:color w:val="000000"/>
          <w:sz w:val="20"/>
          <w:szCs w:val="20"/>
        </w:rPr>
        <w:t xml:space="preserve"> lawyers to the mix as well, some of whom participated in </w:t>
      </w:r>
      <w:r>
        <w:rPr>
          <w:rFonts w:ascii="Times New Roman" w:hAnsi="Times New Roman"/>
          <w:i/>
          <w:iCs/>
          <w:color w:val="000000"/>
          <w:sz w:val="20"/>
          <w:szCs w:val="20"/>
        </w:rPr>
        <w:t>De</w:t>
      </w:r>
      <w:r>
        <w:rPr>
          <w:rFonts w:ascii="Times New Roman" w:hAnsi="Times New Roman"/>
          <w:i/>
          <w:iCs/>
          <w:color w:val="000000"/>
          <w:sz w:val="20"/>
          <w:szCs w:val="20"/>
        </w:rPr>
        <w:t xml:space="preserve">lgado v. </w:t>
      </w:r>
      <w:r>
        <w:rPr>
          <w:rFonts w:ascii="Times New Roman" w:hAnsi="Times New Roman"/>
          <w:b/>
          <w:bCs/>
          <w:i/>
          <w:iCs/>
          <w:color w:val="000000"/>
          <w:sz w:val="20"/>
          <w:szCs w:val="20"/>
        </w:rPr>
        <w:t>*360</w:t>
      </w:r>
      <w:r>
        <w:rPr>
          <w:rFonts w:ascii="Times New Roman" w:hAnsi="Times New Roman"/>
          <w:i/>
          <w:iCs/>
          <w:color w:val="000000"/>
          <w:sz w:val="20"/>
          <w:szCs w:val="20"/>
        </w:rPr>
        <w:t xml:space="preserve"> Bastrop</w:t>
      </w:r>
      <w:r>
        <w:rPr>
          <w:rFonts w:ascii="Times New Roman" w:hAnsi="Times New Roman"/>
          <w:color w:val="000000"/>
          <w:sz w:val="20"/>
          <w:szCs w:val="20"/>
        </w:rPr>
        <w:t xml:space="preserve"> and the criminal defense/murder trial that figures in </w:t>
      </w:r>
      <w:r>
        <w:rPr>
          <w:rFonts w:ascii="Times New Roman" w:hAnsi="Times New Roman"/>
          <w:i/>
          <w:iCs/>
          <w:color w:val="000000"/>
          <w:sz w:val="20"/>
          <w:szCs w:val="20"/>
        </w:rPr>
        <w:t>Hernandez</w:t>
      </w:r>
      <w:r>
        <w:rPr>
          <w:rFonts w:ascii="Times New Roman" w:hAnsi="Times New Roman"/>
          <w:color w:val="000000"/>
          <w:sz w:val="20"/>
          <w:szCs w:val="20"/>
        </w:rPr>
        <w:t xml:space="preserve">. </w:t>
      </w:r>
      <w:hyperlink w:anchor="Document1zzF13356542334" w:history="1">
        <w:r>
          <w:rPr>
            <w:rFonts w:ascii="Times New Roman" w:hAnsi="Times New Roman"/>
            <w:color w:val="0000FF"/>
            <w:sz w:val="20"/>
            <w:szCs w:val="20"/>
            <w:u w:val="single"/>
          </w:rPr>
          <w:t>[FN13]</w:t>
        </w:r>
      </w:hyperlink>
      <w:bookmarkStart w:id="14" w:name="Document1zzB13356542334"/>
      <w:bookmarkEnd w:id="14"/>
      <w:r>
        <w:rPr>
          <w:rFonts w:ascii="Times New Roman" w:hAnsi="Times New Roman"/>
          <w:color w:val="000000"/>
          <w:sz w:val="20"/>
          <w:szCs w:val="20"/>
        </w:rPr>
        <w:t xml:space="preserve">) Readers familiar with the fascinating and extensive treatments of </w:t>
      </w:r>
      <w:r>
        <w:rPr>
          <w:rFonts w:ascii="Times New Roman" w:hAnsi="Times New Roman"/>
          <w:i/>
          <w:iCs/>
          <w:color w:val="000000"/>
          <w:sz w:val="20"/>
          <w:szCs w:val="20"/>
        </w:rPr>
        <w:t>Brown</w:t>
      </w:r>
      <w:r>
        <w:rPr>
          <w:rFonts w:ascii="Times New Roman" w:hAnsi="Times New Roman"/>
          <w:color w:val="000000"/>
          <w:sz w:val="20"/>
          <w:szCs w:val="20"/>
        </w:rPr>
        <w:t xml:space="preserve"> by</w:t>
      </w:r>
      <w:r>
        <w:rPr>
          <w:rFonts w:ascii="Times New Roman" w:hAnsi="Times New Roman"/>
          <w:color w:val="000000"/>
          <w:sz w:val="20"/>
          <w:szCs w:val="20"/>
        </w:rPr>
        <w:t xml:space="preserve"> Kluger, Tushnct, and others would do well to re-read the case through the lens of Valencia, Martinez, and others who have filled in the parallel tracks. </w:t>
      </w:r>
      <w:hyperlink w:anchor="Document1zzF14356542334" w:history="1">
        <w:r>
          <w:rPr>
            <w:rFonts w:ascii="Times New Roman" w:hAnsi="Times New Roman"/>
            <w:color w:val="0000FF"/>
            <w:sz w:val="20"/>
            <w:szCs w:val="20"/>
            <w:u w:val="single"/>
          </w:rPr>
          <w:t>[FN14]</w:t>
        </w:r>
      </w:hyperlink>
      <w:bookmarkStart w:id="15" w:name="Document1zzB14356542334"/>
      <w:bookmarkEnd w:id="15"/>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r>
        <w:rPr>
          <w:rFonts w:ascii="Times New Roman" w:hAnsi="Times New Roman"/>
          <w:color w:val="000000"/>
          <w:sz w:val="20"/>
          <w:szCs w:val="20"/>
        </w:rPr>
        <w:t xml:space="preserve">In </w:t>
      </w:r>
      <w:r>
        <w:rPr>
          <w:rFonts w:ascii="Times New Roman" w:hAnsi="Times New Roman"/>
          <w:i/>
          <w:iCs/>
          <w:color w:val="000000"/>
          <w:sz w:val="20"/>
          <w:szCs w:val="20"/>
        </w:rPr>
        <w:t>Mendez v. Westminster: School Desegregation and Mexican-American Rights</w:t>
      </w:r>
      <w:r>
        <w:rPr>
          <w:rFonts w:ascii="Times New Roman" w:hAnsi="Times New Roman"/>
          <w:color w:val="000000"/>
          <w:sz w:val="20"/>
          <w:szCs w:val="20"/>
        </w:rPr>
        <w:t>, Philippa Strum has written the first full-length book on this Ninth Circuit case, as part of the University Press of Kansas Landmark Law Cases &amp; American Society series, usually re</w:t>
      </w:r>
      <w:r>
        <w:rPr>
          <w:rFonts w:ascii="Times New Roman" w:hAnsi="Times New Roman"/>
          <w:color w:val="000000"/>
          <w:sz w:val="20"/>
          <w:szCs w:val="20"/>
        </w:rPr>
        <w:t xml:space="preserve">served for important cases that reached the U.S. Supreme Court. Strum earlier wrote an authoritative 2002 treatment in the same series on </w:t>
      </w:r>
      <w:r>
        <w:rPr>
          <w:rFonts w:ascii="Times New Roman" w:hAnsi="Times New Roman"/>
          <w:i/>
          <w:iCs/>
          <w:color w:val="000000"/>
          <w:sz w:val="20"/>
          <w:szCs w:val="20"/>
        </w:rPr>
        <w:t>United States v. Virginia</w:t>
      </w:r>
      <w:r>
        <w:rPr>
          <w:rFonts w:ascii="Times New Roman" w:hAnsi="Times New Roman"/>
          <w:color w:val="000000"/>
          <w:sz w:val="20"/>
          <w:szCs w:val="20"/>
        </w:rPr>
        <w:t xml:space="preserve">, </w:t>
      </w:r>
      <w:hyperlink w:anchor="Document1zzF15356542334" w:history="1">
        <w:r>
          <w:rPr>
            <w:rFonts w:ascii="Times New Roman" w:hAnsi="Times New Roman"/>
            <w:color w:val="0000FF"/>
            <w:sz w:val="20"/>
            <w:szCs w:val="20"/>
            <w:u w:val="single"/>
          </w:rPr>
          <w:t>[FN15]</w:t>
        </w:r>
      </w:hyperlink>
      <w:bookmarkStart w:id="16" w:name="Document1zzB15356542334"/>
      <w:bookmarkEnd w:id="16"/>
      <w:r>
        <w:rPr>
          <w:rFonts w:ascii="Times New Roman" w:hAnsi="Times New Roman"/>
          <w:color w:val="000000"/>
          <w:sz w:val="20"/>
          <w:szCs w:val="20"/>
        </w:rPr>
        <w:t xml:space="preserve"> the Supreme Court case </w:t>
      </w:r>
      <w:r>
        <w:rPr>
          <w:rFonts w:ascii="Times New Roman" w:hAnsi="Times New Roman"/>
          <w:color w:val="000000"/>
          <w:sz w:val="20"/>
          <w:szCs w:val="20"/>
        </w:rPr>
        <w:lastRenderedPageBreak/>
        <w:t xml:space="preserve">that required Virginia Military Institute to admit women. For the same reasons that </w:t>
      </w:r>
      <w:r>
        <w:rPr>
          <w:rFonts w:ascii="Times New Roman" w:hAnsi="Times New Roman"/>
          <w:i/>
          <w:iCs/>
          <w:color w:val="000000"/>
          <w:sz w:val="20"/>
          <w:szCs w:val="20"/>
        </w:rPr>
        <w:t>Delgado</w:t>
      </w:r>
      <w:r>
        <w:rPr>
          <w:rFonts w:ascii="Times New Roman" w:hAnsi="Times New Roman"/>
          <w:color w:val="000000"/>
          <w:sz w:val="20"/>
          <w:szCs w:val="20"/>
        </w:rPr>
        <w:t xml:space="preserve"> is important on the road to </w:t>
      </w:r>
      <w:r>
        <w:rPr>
          <w:rFonts w:ascii="Times New Roman" w:hAnsi="Times New Roman"/>
          <w:i/>
          <w:iCs/>
          <w:color w:val="000000"/>
          <w:sz w:val="20"/>
          <w:szCs w:val="20"/>
        </w:rPr>
        <w:t>Brown</w:t>
      </w:r>
      <w:r>
        <w:rPr>
          <w:rFonts w:ascii="Times New Roman" w:hAnsi="Times New Roman"/>
          <w:color w:val="000000"/>
          <w:sz w:val="20"/>
          <w:szCs w:val="20"/>
        </w:rPr>
        <w:t xml:space="preserve">, so is </w:t>
      </w:r>
      <w:r>
        <w:rPr>
          <w:rFonts w:ascii="Times New Roman" w:hAnsi="Times New Roman"/>
          <w:i/>
          <w:iCs/>
          <w:color w:val="000000"/>
          <w:sz w:val="20"/>
          <w:szCs w:val="20"/>
        </w:rPr>
        <w:t>Mendez</w:t>
      </w:r>
      <w:r>
        <w:rPr>
          <w:rFonts w:ascii="Times New Roman" w:hAnsi="Times New Roman"/>
          <w:color w:val="000000"/>
          <w:sz w:val="20"/>
          <w:szCs w:val="20"/>
        </w:rPr>
        <w:t>. Strum is a careful and fluid writer, with a storyteller's facility f</w:t>
      </w:r>
      <w:r>
        <w:rPr>
          <w:rFonts w:ascii="Times New Roman" w:hAnsi="Times New Roman"/>
          <w:color w:val="000000"/>
          <w:sz w:val="20"/>
          <w:szCs w:val="20"/>
        </w:rPr>
        <w:t>or explaining the many strands that led to the case, including previous litigation (there were few California cases on point, but enough to suggest how to proceed), how the plaintiffs came to their grievance (their children were not admitted into the bette</w:t>
      </w:r>
      <w:r>
        <w:rPr>
          <w:rFonts w:ascii="Times New Roman" w:hAnsi="Times New Roman"/>
          <w:color w:val="000000"/>
          <w:sz w:val="20"/>
          <w:szCs w:val="20"/>
        </w:rPr>
        <w:t>r school in the Westminster system, outside Los Angeles, due to their alleged lack of fluency in English), how they picked their lawyer (he had litigated a public accommodations case that led to integration of the San Bernardino public swimming pools and p</w:t>
      </w:r>
      <w:r>
        <w:rPr>
          <w:rFonts w:ascii="Times New Roman" w:hAnsi="Times New Roman"/>
          <w:color w:val="000000"/>
          <w:sz w:val="20"/>
          <w:szCs w:val="20"/>
        </w:rPr>
        <w:t>arks), how he strategized with other civil rights lawyers and organizations, and what came of the holding after the State of California lost (the state passed an anti-segregation statute in June 1947, signed into law by Gov. Earl Warren).</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I have re</w:t>
      </w:r>
      <w:r>
        <w:rPr>
          <w:rFonts w:ascii="Times New Roman" w:hAnsi="Times New Roman"/>
          <w:color w:val="000000"/>
          <w:sz w:val="20"/>
          <w:szCs w:val="20"/>
        </w:rPr>
        <w:t>ad this case many times over the years, along with many of the law reviews and the historical literature about the case. I thought I knew the details, but I learned much from Strum's book. The texture she reveals is an e</w:t>
      </w:r>
      <w:r>
        <w:rPr>
          <w:rFonts w:ascii="Times New Roman" w:hAnsi="Times New Roman"/>
          <w:color w:val="000000"/>
          <w:sz w:val="20"/>
          <w:szCs w:val="20"/>
        </w:rPr>
        <w:t>x</w:t>
      </w:r>
      <w:r>
        <w:rPr>
          <w:rFonts w:ascii="Times New Roman" w:hAnsi="Times New Roman"/>
          <w:color w:val="000000"/>
          <w:sz w:val="20"/>
          <w:szCs w:val="20"/>
        </w:rPr>
        <w:t>cellent example of why the backstor</w:t>
      </w:r>
      <w:r>
        <w:rPr>
          <w:rFonts w:ascii="Times New Roman" w:hAnsi="Times New Roman"/>
          <w:color w:val="000000"/>
          <w:sz w:val="20"/>
          <w:szCs w:val="20"/>
        </w:rPr>
        <w:t xml:space="preserve">ies to important cases are so essential to understanding the full context. Strum is particularly accomplished at the telling detail; for instance, her account of how the Mendez family took up the </w:t>
      </w:r>
      <w:r>
        <w:rPr>
          <w:rFonts w:ascii="Times New Roman" w:hAnsi="Times New Roman"/>
          <w:b/>
          <w:bCs/>
          <w:color w:val="000000"/>
          <w:sz w:val="20"/>
          <w:szCs w:val="20"/>
        </w:rPr>
        <w:t>*361</w:t>
      </w:r>
      <w:r>
        <w:rPr>
          <w:rFonts w:ascii="Times New Roman" w:hAnsi="Times New Roman"/>
          <w:color w:val="000000"/>
          <w:sz w:val="20"/>
          <w:szCs w:val="20"/>
        </w:rPr>
        <w:t xml:space="preserve"> cause, especially with a Mexican American father and Pu</w:t>
      </w:r>
      <w:r>
        <w:rPr>
          <w:rFonts w:ascii="Times New Roman" w:hAnsi="Times New Roman"/>
          <w:color w:val="000000"/>
          <w:sz w:val="20"/>
          <w:szCs w:val="20"/>
        </w:rPr>
        <w:t>erto Rican mother, and at some risk to their social standing, is particularly compelling. Their daughter Sylvia, alive in 2010, has become like Linda Brown or Elena Holly, the active custodian of her family's tale and private keeper of the public faith. By</w:t>
      </w:r>
      <w:r>
        <w:rPr>
          <w:rFonts w:ascii="Times New Roman" w:hAnsi="Times New Roman"/>
          <w:color w:val="000000"/>
          <w:sz w:val="20"/>
          <w:szCs w:val="20"/>
        </w:rPr>
        <w:t xml:space="preserve"> recounting many details from the fugitive press accounts, personal histories, and written records, Strum has performed a genuine service in drawing such significant attention to the case.</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However, she is not as sure in her grasp of the post-</w:t>
      </w:r>
      <w:r>
        <w:rPr>
          <w:rFonts w:ascii="Times New Roman" w:hAnsi="Times New Roman"/>
          <w:i/>
          <w:iCs/>
          <w:color w:val="000000"/>
          <w:sz w:val="20"/>
          <w:szCs w:val="20"/>
        </w:rPr>
        <w:t>Mendez</w:t>
      </w:r>
      <w:r>
        <w:rPr>
          <w:rFonts w:ascii="Times New Roman" w:hAnsi="Times New Roman"/>
          <w:color w:val="000000"/>
          <w:sz w:val="20"/>
          <w:szCs w:val="20"/>
        </w:rPr>
        <w:t xml:space="preserve"> matters. She mistakenly places the four school di</w:t>
      </w:r>
      <w:r>
        <w:rPr>
          <w:rFonts w:ascii="Times New Roman" w:hAnsi="Times New Roman"/>
          <w:color w:val="000000"/>
          <w:sz w:val="20"/>
          <w:szCs w:val="20"/>
        </w:rPr>
        <w:t>s</w:t>
      </w:r>
      <w:r>
        <w:rPr>
          <w:rFonts w:ascii="Times New Roman" w:hAnsi="Times New Roman"/>
          <w:color w:val="000000"/>
          <w:sz w:val="20"/>
          <w:szCs w:val="20"/>
        </w:rPr>
        <w:t xml:space="preserve">tricts in the </w:t>
      </w:r>
      <w:r>
        <w:rPr>
          <w:rFonts w:ascii="Times New Roman" w:hAnsi="Times New Roman"/>
          <w:i/>
          <w:iCs/>
          <w:color w:val="000000"/>
          <w:sz w:val="20"/>
          <w:szCs w:val="20"/>
        </w:rPr>
        <w:t>Delgado v. Bastrop</w:t>
      </w:r>
      <w:r>
        <w:rPr>
          <w:rFonts w:ascii="Times New Roman" w:hAnsi="Times New Roman"/>
          <w:color w:val="000000"/>
          <w:sz w:val="20"/>
          <w:szCs w:val="20"/>
        </w:rPr>
        <w:t xml:space="preserve"> case as being in </w:t>
      </w:r>
      <w:r>
        <w:rPr>
          <w:rFonts w:ascii="Times New Roman" w:hAnsi="Times New Roman"/>
          <w:color w:val="000000"/>
          <w:sz w:val="20"/>
          <w:szCs w:val="20"/>
        </w:rPr>
        <w:t>“</w:t>
      </w:r>
      <w:r>
        <w:rPr>
          <w:rFonts w:ascii="Times New Roman" w:hAnsi="Times New Roman"/>
          <w:color w:val="000000"/>
          <w:sz w:val="20"/>
          <w:szCs w:val="20"/>
        </w:rPr>
        <w:t>south Texas</w:t>
      </w:r>
      <w:r>
        <w:rPr>
          <w:rFonts w:ascii="Times New Roman" w:hAnsi="Times New Roman"/>
          <w:color w:val="000000"/>
          <w:sz w:val="20"/>
          <w:szCs w:val="20"/>
        </w:rPr>
        <w:t>”</w:t>
      </w:r>
      <w:r>
        <w:rPr>
          <w:rFonts w:ascii="Times New Roman" w:hAnsi="Times New Roman"/>
          <w:color w:val="000000"/>
          <w:sz w:val="20"/>
          <w:szCs w:val="20"/>
        </w:rPr>
        <w:t xml:space="preserve"> (149), when any political and topographical map would locate the three counties and four school districts in central Texas, including Travis </w:t>
      </w:r>
      <w:r>
        <w:rPr>
          <w:rFonts w:ascii="Times New Roman" w:hAnsi="Times New Roman"/>
          <w:color w:val="000000"/>
          <w:sz w:val="20"/>
          <w:szCs w:val="20"/>
        </w:rPr>
        <w:t xml:space="preserve">County, where the case was tried in Austin federal court. The actual geography matters less than the considerable political cartography between Anglo Texas and the predominantly-Mexican American south Texas and border areas. She does not dwell upon </w:t>
      </w:r>
      <w:r>
        <w:rPr>
          <w:rFonts w:ascii="Times New Roman" w:hAnsi="Times New Roman"/>
          <w:i/>
          <w:iCs/>
          <w:color w:val="000000"/>
          <w:sz w:val="20"/>
          <w:szCs w:val="20"/>
        </w:rPr>
        <w:t>Delgado</w:t>
      </w:r>
      <w:r>
        <w:rPr>
          <w:rFonts w:ascii="Times New Roman" w:hAnsi="Times New Roman"/>
          <w:color w:val="000000"/>
          <w:sz w:val="20"/>
          <w:szCs w:val="20"/>
        </w:rPr>
        <w:t xml:space="preserve">, although in many respects it was as crucial to the NAACP Legal Defense Fund's strategy as was </w:t>
      </w:r>
      <w:r>
        <w:rPr>
          <w:rFonts w:ascii="Times New Roman" w:hAnsi="Times New Roman"/>
          <w:i/>
          <w:iCs/>
          <w:color w:val="000000"/>
          <w:sz w:val="20"/>
          <w:szCs w:val="20"/>
        </w:rPr>
        <w:t>Mendez</w:t>
      </w:r>
      <w:r>
        <w:rPr>
          <w:rFonts w:ascii="Times New Roman" w:hAnsi="Times New Roman"/>
          <w:color w:val="000000"/>
          <w:sz w:val="20"/>
          <w:szCs w:val="20"/>
        </w:rPr>
        <w:t xml:space="preserve">, and was tried in the same courts as </w:t>
      </w:r>
      <w:r>
        <w:rPr>
          <w:rFonts w:ascii="Times New Roman" w:hAnsi="Times New Roman"/>
          <w:i/>
          <w:iCs/>
          <w:color w:val="000000"/>
          <w:sz w:val="20"/>
          <w:szCs w:val="20"/>
        </w:rPr>
        <w:t>Sweatt v. Painter</w:t>
      </w:r>
      <w:r>
        <w:rPr>
          <w:rFonts w:ascii="Times New Roman" w:hAnsi="Times New Roman"/>
          <w:color w:val="000000"/>
          <w:sz w:val="20"/>
          <w:szCs w:val="20"/>
        </w:rPr>
        <w:t xml:space="preserve">, </w:t>
      </w:r>
      <w:hyperlink w:anchor="Document1zzF16356542334" w:history="1">
        <w:r>
          <w:rPr>
            <w:rFonts w:ascii="Times New Roman" w:hAnsi="Times New Roman"/>
            <w:color w:val="0000FF"/>
            <w:sz w:val="20"/>
            <w:szCs w:val="20"/>
            <w:u w:val="single"/>
          </w:rPr>
          <w:t>[FN16]</w:t>
        </w:r>
      </w:hyperlink>
      <w:bookmarkStart w:id="17" w:name="Document1zzB16356542334"/>
      <w:bookmarkEnd w:id="17"/>
      <w:r>
        <w:rPr>
          <w:rFonts w:ascii="Times New Roman" w:hAnsi="Times New Roman"/>
          <w:color w:val="000000"/>
          <w:sz w:val="20"/>
          <w:szCs w:val="20"/>
        </w:rPr>
        <w:t xml:space="preserve"> alr</w:t>
      </w:r>
      <w:r>
        <w:rPr>
          <w:rFonts w:ascii="Times New Roman" w:hAnsi="Times New Roman"/>
          <w:color w:val="000000"/>
          <w:sz w:val="20"/>
          <w:szCs w:val="20"/>
        </w:rPr>
        <w:t xml:space="preserve">eady begun against the University of Texas. I had not put two and two together to connect the appearance of A. L. Wirin, who served as co-counsel in both </w:t>
      </w:r>
      <w:r>
        <w:rPr>
          <w:rFonts w:ascii="Times New Roman" w:hAnsi="Times New Roman"/>
          <w:i/>
          <w:iCs/>
          <w:color w:val="000000"/>
          <w:sz w:val="20"/>
          <w:szCs w:val="20"/>
        </w:rPr>
        <w:t>Mendez</w:t>
      </w:r>
      <w:r>
        <w:rPr>
          <w:rFonts w:ascii="Times New Roman" w:hAnsi="Times New Roman"/>
          <w:color w:val="000000"/>
          <w:sz w:val="20"/>
          <w:szCs w:val="20"/>
        </w:rPr>
        <w:t xml:space="preserve"> and </w:t>
      </w:r>
      <w:r>
        <w:rPr>
          <w:rFonts w:ascii="Times New Roman" w:hAnsi="Times New Roman"/>
          <w:i/>
          <w:iCs/>
          <w:color w:val="000000"/>
          <w:sz w:val="20"/>
          <w:szCs w:val="20"/>
        </w:rPr>
        <w:t>Delgado</w:t>
      </w:r>
      <w:r>
        <w:rPr>
          <w:rFonts w:ascii="Times New Roman" w:hAnsi="Times New Roman"/>
          <w:color w:val="000000"/>
          <w:sz w:val="20"/>
          <w:szCs w:val="20"/>
        </w:rPr>
        <w:t xml:space="preserve">; for that matter, I had not known he had been involved in litigation following the </w:t>
      </w:r>
      <w:r>
        <w:rPr>
          <w:rFonts w:ascii="Times New Roman" w:hAnsi="Times New Roman"/>
          <w:color w:val="000000"/>
          <w:sz w:val="20"/>
          <w:szCs w:val="20"/>
        </w:rPr>
        <w:t xml:space="preserve">earlier Sleepy Lagoon violence against Mexican Americans, </w:t>
      </w:r>
      <w:hyperlink w:anchor="Document1zzF17356542334" w:history="1">
        <w:r>
          <w:rPr>
            <w:rFonts w:ascii="Times New Roman" w:hAnsi="Times New Roman"/>
            <w:color w:val="0000FF"/>
            <w:sz w:val="20"/>
            <w:szCs w:val="20"/>
            <w:u w:val="single"/>
          </w:rPr>
          <w:t>[FN17]</w:t>
        </w:r>
      </w:hyperlink>
      <w:bookmarkStart w:id="18" w:name="Document1zzB17356542334"/>
      <w:bookmarkEnd w:id="18"/>
      <w:r>
        <w:rPr>
          <w:rFonts w:ascii="Times New Roman" w:hAnsi="Times New Roman"/>
          <w:color w:val="000000"/>
          <w:sz w:val="20"/>
          <w:szCs w:val="20"/>
        </w:rPr>
        <w:t xml:space="preserve"> or that afterward, he had gone on to do the Lord's work in Arizona, </w:t>
      </w:r>
      <w:hyperlink w:anchor="Document1zzF18356542334" w:history="1">
        <w:r>
          <w:rPr>
            <w:rFonts w:ascii="Times New Roman" w:hAnsi="Times New Roman"/>
            <w:color w:val="0000FF"/>
            <w:sz w:val="20"/>
            <w:szCs w:val="20"/>
            <w:u w:val="single"/>
          </w:rPr>
          <w:t>[FN18]</w:t>
        </w:r>
      </w:hyperlink>
      <w:bookmarkStart w:id="19" w:name="Document1zzB18356542334"/>
      <w:bookmarkEnd w:id="19"/>
      <w:r>
        <w:rPr>
          <w:rFonts w:ascii="Times New Roman" w:hAnsi="Times New Roman"/>
          <w:color w:val="000000"/>
          <w:sz w:val="20"/>
          <w:szCs w:val="20"/>
        </w:rPr>
        <w:t xml:space="preserve"> or that he had later argued before the U.S. Supreme Court. </w:t>
      </w:r>
      <w:hyperlink w:anchor="Document1zzF19356542334" w:history="1">
        <w:r>
          <w:rPr>
            <w:rFonts w:ascii="Times New Roman" w:hAnsi="Times New Roman"/>
            <w:color w:val="0000FF"/>
            <w:sz w:val="20"/>
            <w:szCs w:val="20"/>
            <w:u w:val="single"/>
          </w:rPr>
          <w:t>[FN19]</w:t>
        </w:r>
      </w:hyperlink>
      <w:bookmarkStart w:id="20" w:name="Document1zzB19356542334"/>
      <w:bookmarkEnd w:id="20"/>
      <w:r>
        <w:rPr>
          <w:rFonts w:ascii="Times New Roman" w:hAnsi="Times New Roman"/>
          <w:color w:val="000000"/>
          <w:sz w:val="20"/>
          <w:szCs w:val="20"/>
        </w:rPr>
        <w:t xml:space="preserve"> (Valencia also missed this connection in his </w:t>
      </w:r>
      <w:r>
        <w:rPr>
          <w:rFonts w:ascii="Times New Roman" w:hAnsi="Times New Roman"/>
          <w:color w:val="000000"/>
          <w:sz w:val="20"/>
          <w:szCs w:val="20"/>
        </w:rPr>
        <w:t xml:space="preserve">discussion of </w:t>
      </w:r>
      <w:r>
        <w:rPr>
          <w:rFonts w:ascii="Times New Roman" w:hAnsi="Times New Roman"/>
          <w:i/>
          <w:iCs/>
          <w:color w:val="000000"/>
          <w:sz w:val="20"/>
          <w:szCs w:val="20"/>
        </w:rPr>
        <w:t>Go</w:t>
      </w:r>
      <w:r>
        <w:rPr>
          <w:rFonts w:ascii="Times New Roman" w:hAnsi="Times New Roman"/>
          <w:i/>
          <w:iCs/>
          <w:color w:val="000000"/>
          <w:sz w:val="20"/>
          <w:szCs w:val="20"/>
        </w:rPr>
        <w:t>n</w:t>
      </w:r>
      <w:r>
        <w:rPr>
          <w:rFonts w:ascii="Times New Roman" w:hAnsi="Times New Roman"/>
          <w:i/>
          <w:iCs/>
          <w:color w:val="000000"/>
          <w:sz w:val="20"/>
          <w:szCs w:val="20"/>
        </w:rPr>
        <w:t>zales v. Sheely</w:t>
      </w:r>
      <w:r>
        <w:rPr>
          <w:rFonts w:ascii="Times New Roman" w:hAnsi="Times New Roman"/>
          <w:color w:val="000000"/>
          <w:sz w:val="20"/>
          <w:szCs w:val="20"/>
        </w:rPr>
        <w:t xml:space="preserve">, the 1951 Maricopa County, Arizona desegregation case [53-55].) Through its journey to the Ninth Circuit, </w:t>
      </w:r>
      <w:r>
        <w:rPr>
          <w:rFonts w:ascii="Times New Roman" w:hAnsi="Times New Roman"/>
          <w:b/>
          <w:bCs/>
          <w:color w:val="000000"/>
          <w:sz w:val="20"/>
          <w:szCs w:val="20"/>
        </w:rPr>
        <w:t>*362</w:t>
      </w:r>
      <w:r>
        <w:rPr>
          <w:rFonts w:ascii="Times New Roman" w:hAnsi="Times New Roman"/>
          <w:color w:val="000000"/>
          <w:sz w:val="20"/>
          <w:szCs w:val="20"/>
        </w:rPr>
        <w:t xml:space="preserve"> </w:t>
      </w:r>
      <w:r>
        <w:rPr>
          <w:rFonts w:ascii="Times New Roman" w:hAnsi="Times New Roman"/>
          <w:i/>
          <w:iCs/>
          <w:color w:val="000000"/>
          <w:sz w:val="20"/>
          <w:szCs w:val="20"/>
        </w:rPr>
        <w:t>Mendez</w:t>
      </w:r>
      <w:r>
        <w:rPr>
          <w:rFonts w:ascii="Times New Roman" w:hAnsi="Times New Roman"/>
          <w:color w:val="000000"/>
          <w:sz w:val="20"/>
          <w:szCs w:val="20"/>
        </w:rPr>
        <w:t xml:space="preserve"> drew upon white. Jewish, Asian, and African American lawyers, but not a single Latino or Mexican American</w:t>
      </w:r>
      <w:r>
        <w:rPr>
          <w:rFonts w:ascii="Times New Roman" w:hAnsi="Times New Roman"/>
          <w:color w:val="000000"/>
          <w:sz w:val="20"/>
          <w:szCs w:val="20"/>
        </w:rPr>
        <w:t xml:space="preserve"> attorney.</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I do not think that her rendition of the founding of the Mexican American Legal Defense &amp; Educational Fund squares with all the available facts, or that the organization </w:t>
      </w:r>
      <w:r>
        <w:rPr>
          <w:rFonts w:ascii="Times New Roman" w:hAnsi="Times New Roman"/>
          <w:color w:val="000000"/>
          <w:sz w:val="20"/>
          <w:szCs w:val="20"/>
        </w:rPr>
        <w:t>“</w:t>
      </w:r>
      <w:r>
        <w:rPr>
          <w:rFonts w:ascii="Times New Roman" w:hAnsi="Times New Roman"/>
          <w:color w:val="000000"/>
          <w:sz w:val="20"/>
          <w:szCs w:val="20"/>
        </w:rPr>
        <w:t>contacted Pete Tijerina to use some of ... [its Ford Foundation] money to help Mexican-American lawyers in Texas with litigation</w:t>
      </w:r>
      <w:r>
        <w:rPr>
          <w:rFonts w:ascii="Times New Roman" w:hAnsi="Times New Roman"/>
          <w:color w:val="000000"/>
          <w:sz w:val="20"/>
          <w:szCs w:val="20"/>
        </w:rPr>
        <w:t>”</w:t>
      </w:r>
      <w:r>
        <w:rPr>
          <w:rFonts w:ascii="Times New Roman" w:hAnsi="Times New Roman"/>
          <w:color w:val="000000"/>
          <w:sz w:val="20"/>
          <w:szCs w:val="20"/>
        </w:rPr>
        <w:t xml:space="preserve"> (154-55). Remarkably, there has never been a full-length book on MALDEF or its founding, so the accurate version is still to b</w:t>
      </w:r>
      <w:r>
        <w:rPr>
          <w:rFonts w:ascii="Times New Roman" w:hAnsi="Times New Roman"/>
          <w:color w:val="000000"/>
          <w:sz w:val="20"/>
          <w:szCs w:val="20"/>
        </w:rPr>
        <w:t xml:space="preserve">e told. I also do not believe that it would be correct to characterize the funds that University of Texas Professor George I. Sanchez had at his disposal as </w:t>
      </w:r>
      <w:r>
        <w:rPr>
          <w:rFonts w:ascii="Times New Roman" w:hAnsi="Times New Roman"/>
          <w:color w:val="000000"/>
          <w:sz w:val="20"/>
          <w:szCs w:val="20"/>
        </w:rPr>
        <w:t>“</w:t>
      </w:r>
      <w:r>
        <w:rPr>
          <w:rFonts w:ascii="Times New Roman" w:hAnsi="Times New Roman"/>
          <w:color w:val="000000"/>
          <w:sz w:val="20"/>
          <w:szCs w:val="20"/>
        </w:rPr>
        <w:t>LULAC</w:t>
      </w:r>
      <w:r>
        <w:rPr>
          <w:rFonts w:ascii="Times New Roman" w:hAnsi="Times New Roman"/>
          <w:color w:val="000000"/>
          <w:sz w:val="20"/>
          <w:szCs w:val="20"/>
        </w:rPr>
        <w:t>”</w:t>
      </w:r>
      <w:r>
        <w:rPr>
          <w:rFonts w:ascii="Times New Roman" w:hAnsi="Times New Roman"/>
          <w:color w:val="000000"/>
          <w:sz w:val="20"/>
          <w:szCs w:val="20"/>
        </w:rPr>
        <w:t xml:space="preserve"> funds, the way she describes them (149). These may seem quibbles, but her telling of these </w:t>
      </w:r>
      <w:r>
        <w:rPr>
          <w:rFonts w:ascii="Times New Roman" w:hAnsi="Times New Roman"/>
          <w:color w:val="000000"/>
          <w:sz w:val="20"/>
          <w:szCs w:val="20"/>
        </w:rPr>
        <w:t xml:space="preserve">details is not nearly as sure-handed as her account of the </w:t>
      </w:r>
      <w:r>
        <w:rPr>
          <w:rFonts w:ascii="Times New Roman" w:hAnsi="Times New Roman"/>
          <w:i/>
          <w:iCs/>
          <w:color w:val="000000"/>
          <w:sz w:val="20"/>
          <w:szCs w:val="20"/>
        </w:rPr>
        <w:t>Mendez</w:t>
      </w:r>
      <w:r>
        <w:rPr>
          <w:rFonts w:ascii="Times New Roman" w:hAnsi="Times New Roman"/>
          <w:color w:val="000000"/>
          <w:sz w:val="20"/>
          <w:szCs w:val="20"/>
        </w:rPr>
        <w:t xml:space="preserve"> case. One last haunting connection among these books involves the demise of David Marcus, the lead </w:t>
      </w:r>
      <w:r>
        <w:rPr>
          <w:rFonts w:ascii="Times New Roman" w:hAnsi="Times New Roman"/>
          <w:i/>
          <w:iCs/>
          <w:color w:val="000000"/>
          <w:sz w:val="20"/>
          <w:szCs w:val="20"/>
        </w:rPr>
        <w:t>Mendez</w:t>
      </w:r>
      <w:r>
        <w:rPr>
          <w:rFonts w:ascii="Times New Roman" w:hAnsi="Times New Roman"/>
          <w:color w:val="000000"/>
          <w:sz w:val="20"/>
          <w:szCs w:val="20"/>
        </w:rPr>
        <w:t xml:space="preserve"> lawyer, for reasons that will be apparent in the review of Ignacio M. Garcia's book.</w:t>
      </w:r>
      <w:r>
        <w:rPr>
          <w:rFonts w:ascii="Times New Roman" w:hAnsi="Times New Roman"/>
          <w:color w:val="000000"/>
          <w:sz w:val="20"/>
          <w:szCs w:val="20"/>
        </w:rPr>
        <w:t xml:space="preserve"> These small details aside, I am grateful that the Kansas series apparently made an exception for this case, which did not reach the U.S. Supreme Court or achieve the iconic status of those in its other books, and grateful that Strum decided to write about</w:t>
      </w:r>
      <w:r>
        <w:rPr>
          <w:rFonts w:ascii="Times New Roman" w:hAnsi="Times New Roman"/>
          <w:color w:val="000000"/>
          <w:sz w:val="20"/>
          <w:szCs w:val="20"/>
        </w:rPr>
        <w:t xml:space="preserve"> it.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Ignacio M. Garcia's book on </w:t>
      </w:r>
      <w:r>
        <w:rPr>
          <w:rFonts w:ascii="Times New Roman" w:hAnsi="Times New Roman"/>
          <w:i/>
          <w:iCs/>
          <w:color w:val="000000"/>
          <w:sz w:val="20"/>
          <w:szCs w:val="20"/>
        </w:rPr>
        <w:t>Hernandez v. Texas</w:t>
      </w:r>
      <w:r>
        <w:rPr>
          <w:rFonts w:ascii="Times New Roman" w:hAnsi="Times New Roman"/>
          <w:color w:val="000000"/>
          <w:sz w:val="20"/>
          <w:szCs w:val="20"/>
        </w:rPr>
        <w:t xml:space="preserve"> is a work long in the making, even drawing an unusual shout-out in a </w:t>
      </w:r>
      <w:r>
        <w:rPr>
          <w:rFonts w:ascii="Times New Roman" w:hAnsi="Times New Roman"/>
          <w:i/>
          <w:iCs/>
          <w:color w:val="000000"/>
          <w:sz w:val="20"/>
          <w:szCs w:val="20"/>
        </w:rPr>
        <w:t>New York Times</w:t>
      </w:r>
      <w:r>
        <w:rPr>
          <w:rFonts w:ascii="Times New Roman" w:hAnsi="Times New Roman"/>
          <w:color w:val="000000"/>
          <w:sz w:val="20"/>
          <w:szCs w:val="20"/>
        </w:rPr>
        <w:t xml:space="preserve"> editorial years before it appeared in print. </w:t>
      </w:r>
      <w:hyperlink w:anchor="Document1zzF20356542334" w:history="1">
        <w:r>
          <w:rPr>
            <w:rFonts w:ascii="Times New Roman" w:hAnsi="Times New Roman"/>
            <w:color w:val="0000FF"/>
            <w:sz w:val="20"/>
            <w:szCs w:val="20"/>
            <w:u w:val="single"/>
          </w:rPr>
          <w:t>[FN20]</w:t>
        </w:r>
      </w:hyperlink>
      <w:bookmarkStart w:id="21" w:name="Document1zzB20356542334"/>
      <w:bookmarkEnd w:id="21"/>
      <w:r>
        <w:rPr>
          <w:rFonts w:ascii="Times New Roman" w:hAnsi="Times New Roman"/>
          <w:color w:val="000000"/>
          <w:sz w:val="20"/>
          <w:szCs w:val="20"/>
        </w:rPr>
        <w:t xml:space="preserve"> The decision, which appears in the 1954 </w:t>
      </w:r>
      <w:r>
        <w:rPr>
          <w:rFonts w:ascii="Times New Roman" w:hAnsi="Times New Roman"/>
          <w:i/>
          <w:iCs/>
          <w:color w:val="000000"/>
          <w:sz w:val="20"/>
          <w:szCs w:val="20"/>
        </w:rPr>
        <w:t>U.S. Supreme Court Reporter</w:t>
      </w:r>
      <w:r>
        <w:rPr>
          <w:rFonts w:ascii="Times New Roman" w:hAnsi="Times New Roman"/>
          <w:color w:val="000000"/>
          <w:sz w:val="20"/>
          <w:szCs w:val="20"/>
        </w:rPr>
        <w:t xml:space="preserve"> just before </w:t>
      </w:r>
      <w:r>
        <w:rPr>
          <w:rFonts w:ascii="Times New Roman" w:hAnsi="Times New Roman"/>
          <w:i/>
          <w:iCs/>
          <w:color w:val="000000"/>
          <w:sz w:val="20"/>
          <w:szCs w:val="20"/>
        </w:rPr>
        <w:t>Brown</w:t>
      </w:r>
      <w:r>
        <w:rPr>
          <w:rFonts w:ascii="Times New Roman" w:hAnsi="Times New Roman"/>
          <w:color w:val="000000"/>
          <w:sz w:val="20"/>
          <w:szCs w:val="20"/>
        </w:rPr>
        <w:t>, involves a Mexican American defendant convicted of murder in a 1951 cantina shooting by an all-white jury in Edna, Texas. That verdict was sub</w:t>
      </w:r>
      <w:r>
        <w:rPr>
          <w:rFonts w:ascii="Times New Roman" w:hAnsi="Times New Roman"/>
          <w:color w:val="000000"/>
          <w:sz w:val="20"/>
          <w:szCs w:val="20"/>
        </w:rPr>
        <w:t xml:space="preserve">sequently overturned on the grounds that he </w:t>
      </w:r>
      <w:r>
        <w:rPr>
          <w:rFonts w:ascii="Times New Roman" w:hAnsi="Times New Roman"/>
          <w:color w:val="000000"/>
          <w:sz w:val="20"/>
          <w:szCs w:val="20"/>
        </w:rPr>
        <w:lastRenderedPageBreak/>
        <w:t xml:space="preserve">was not tried by a jury of his peers; Texas prosecutors had argued that since state law considered Mexican Americans to be </w:t>
      </w:r>
      <w:r>
        <w:rPr>
          <w:rFonts w:ascii="Times New Roman" w:hAnsi="Times New Roman"/>
          <w:color w:val="000000"/>
          <w:sz w:val="20"/>
          <w:szCs w:val="20"/>
        </w:rPr>
        <w:t>“</w:t>
      </w:r>
      <w:r>
        <w:rPr>
          <w:rFonts w:ascii="Times New Roman" w:hAnsi="Times New Roman"/>
          <w:color w:val="000000"/>
          <w:sz w:val="20"/>
          <w:szCs w:val="20"/>
        </w:rPr>
        <w:t>white,</w:t>
      </w:r>
      <w:r>
        <w:rPr>
          <w:rFonts w:ascii="Times New Roman" w:hAnsi="Times New Roman"/>
          <w:color w:val="000000"/>
          <w:sz w:val="20"/>
          <w:szCs w:val="20"/>
        </w:rPr>
        <w:t>”</w:t>
      </w:r>
      <w:r>
        <w:rPr>
          <w:rFonts w:ascii="Times New Roman" w:hAnsi="Times New Roman"/>
          <w:color w:val="000000"/>
          <w:sz w:val="20"/>
          <w:szCs w:val="20"/>
        </w:rPr>
        <w:t xml:space="preserve"> he had indeed been tried by a jury of his peers. </w:t>
      </w:r>
      <w:hyperlink w:anchor="Document1zzF21356542334" w:history="1">
        <w:r>
          <w:rPr>
            <w:rFonts w:ascii="Times New Roman" w:hAnsi="Times New Roman"/>
            <w:color w:val="0000FF"/>
            <w:sz w:val="20"/>
            <w:szCs w:val="20"/>
            <w:u w:val="single"/>
          </w:rPr>
          <w:t>[FN21]</w:t>
        </w:r>
      </w:hyperlink>
      <w:bookmarkStart w:id="22" w:name="Document1zzB21356542334"/>
      <w:bookmarkEnd w:id="22"/>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However, in a unanimous opinion by Justice Warren, the Court ordered the defendant be given a new trial:</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ind w:left="540"/>
        <w:jc w:val="both"/>
        <w:rPr>
          <w:rFonts w:ascii="Times New Roman" w:hAnsi="Times New Roman"/>
          <w:color w:val="000000"/>
          <w:sz w:val="24"/>
          <w:szCs w:val="24"/>
        </w:rPr>
      </w:pPr>
      <w:r>
        <w:rPr>
          <w:rFonts w:ascii="Times New Roman" w:hAnsi="Times New Roman"/>
          <w:color w:val="000000"/>
          <w:sz w:val="20"/>
          <w:szCs w:val="20"/>
        </w:rPr>
        <w:t xml:space="preserve">        The petitioner's initial burden in substantiating his charge of group d</w:t>
      </w:r>
      <w:r>
        <w:rPr>
          <w:rFonts w:ascii="Times New Roman" w:hAnsi="Times New Roman"/>
          <w:color w:val="000000"/>
          <w:sz w:val="20"/>
          <w:szCs w:val="20"/>
        </w:rPr>
        <w:t>iscrimination was to prove that pe</w:t>
      </w:r>
      <w:r>
        <w:rPr>
          <w:rFonts w:ascii="Times New Roman" w:hAnsi="Times New Roman"/>
          <w:color w:val="000000"/>
          <w:sz w:val="20"/>
          <w:szCs w:val="20"/>
        </w:rPr>
        <w:t>r</w:t>
      </w:r>
      <w:r>
        <w:rPr>
          <w:rFonts w:ascii="Times New Roman" w:hAnsi="Times New Roman"/>
          <w:color w:val="000000"/>
          <w:sz w:val="20"/>
          <w:szCs w:val="20"/>
        </w:rPr>
        <w:t xml:space="preserve">sons of Mexican descent constitute a separate class in Jackson County, distinct from </w:t>
      </w:r>
      <w:r>
        <w:rPr>
          <w:rFonts w:ascii="Times New Roman" w:hAnsi="Times New Roman"/>
          <w:color w:val="000000"/>
          <w:sz w:val="20"/>
          <w:szCs w:val="20"/>
        </w:rPr>
        <w:t>“</w:t>
      </w:r>
      <w:r>
        <w:rPr>
          <w:rFonts w:ascii="Times New Roman" w:hAnsi="Times New Roman"/>
          <w:color w:val="000000"/>
          <w:sz w:val="20"/>
          <w:szCs w:val="20"/>
        </w:rPr>
        <w:t>whites.</w:t>
      </w:r>
      <w:r>
        <w:rPr>
          <w:rFonts w:ascii="Times New Roman" w:hAnsi="Times New Roman"/>
          <w:color w:val="000000"/>
          <w:sz w:val="20"/>
          <w:szCs w:val="20"/>
        </w:rPr>
        <w:t>”</w:t>
      </w:r>
      <w:r>
        <w:rPr>
          <w:rFonts w:ascii="Times New Roman" w:hAnsi="Times New Roman"/>
          <w:color w:val="000000"/>
          <w:sz w:val="20"/>
          <w:szCs w:val="20"/>
        </w:rPr>
        <w:t xml:space="preserve"> One method by which this may be demonstrated is by showing the attitude of the community. Here the testimony of responsible of</w:t>
      </w:r>
      <w:r>
        <w:rPr>
          <w:rFonts w:ascii="Times New Roman" w:hAnsi="Times New Roman"/>
          <w:color w:val="000000"/>
          <w:sz w:val="20"/>
          <w:szCs w:val="20"/>
        </w:rPr>
        <w:t xml:space="preserve">ficials and citizens contained the admission that residents of the community distinguished between </w:t>
      </w:r>
      <w:r>
        <w:rPr>
          <w:rFonts w:ascii="Times New Roman" w:hAnsi="Times New Roman"/>
          <w:color w:val="000000"/>
          <w:sz w:val="20"/>
          <w:szCs w:val="20"/>
        </w:rPr>
        <w:t>“</w:t>
      </w:r>
      <w:r>
        <w:rPr>
          <w:rFonts w:ascii="Times New Roman" w:hAnsi="Times New Roman"/>
          <w:color w:val="000000"/>
          <w:sz w:val="20"/>
          <w:szCs w:val="20"/>
        </w:rPr>
        <w:t>white</w:t>
      </w:r>
      <w:r>
        <w:rPr>
          <w:rFonts w:ascii="Times New Roman" w:hAnsi="Times New Roman"/>
          <w:color w:val="000000"/>
          <w:sz w:val="20"/>
          <w:szCs w:val="20"/>
        </w:rPr>
        <w:t>”</w:t>
      </w:r>
      <w:r>
        <w:rPr>
          <w:rFonts w:ascii="Times New Roman" w:hAnsi="Times New Roman"/>
          <w:color w:val="000000"/>
          <w:sz w:val="20"/>
          <w:szCs w:val="20"/>
        </w:rPr>
        <w:t xml:space="preserve"> and </w:t>
      </w:r>
      <w:r>
        <w:rPr>
          <w:rFonts w:ascii="Times New Roman" w:hAnsi="Times New Roman"/>
          <w:color w:val="000000"/>
          <w:sz w:val="20"/>
          <w:szCs w:val="20"/>
        </w:rPr>
        <w:t>“</w:t>
      </w:r>
      <w:r>
        <w:rPr>
          <w:rFonts w:ascii="Times New Roman" w:hAnsi="Times New Roman"/>
          <w:color w:val="000000"/>
          <w:sz w:val="20"/>
          <w:szCs w:val="20"/>
        </w:rPr>
        <w:t>Mexican.</w:t>
      </w:r>
      <w:r>
        <w:rPr>
          <w:rFonts w:ascii="Times New Roman" w:hAnsi="Times New Roman"/>
          <w:color w:val="000000"/>
          <w:sz w:val="20"/>
          <w:szCs w:val="20"/>
        </w:rPr>
        <w:t>”</w:t>
      </w:r>
      <w:r>
        <w:rPr>
          <w:rFonts w:ascii="Times New Roman" w:hAnsi="Times New Roman"/>
          <w:color w:val="000000"/>
          <w:sz w:val="20"/>
          <w:szCs w:val="20"/>
        </w:rPr>
        <w:t xml:space="preserve"> The participation of persons of Mexican descent in business and community groups was shown to be slight. Until very recent times, chil</w:t>
      </w:r>
      <w:r>
        <w:rPr>
          <w:rFonts w:ascii="Times New Roman" w:hAnsi="Times New Roman"/>
          <w:color w:val="000000"/>
          <w:sz w:val="20"/>
          <w:szCs w:val="20"/>
        </w:rPr>
        <w:t xml:space="preserve">dren of Mexican descent were required to attend a segregated school for the first four grades. At least one restaurant in town prominently displayed a </w:t>
      </w:r>
      <w:r>
        <w:rPr>
          <w:rFonts w:ascii="Times New Roman" w:hAnsi="Times New Roman"/>
          <w:b/>
          <w:bCs/>
          <w:color w:val="000000"/>
          <w:sz w:val="20"/>
          <w:szCs w:val="20"/>
        </w:rPr>
        <w:t>*363</w:t>
      </w:r>
      <w:r>
        <w:rPr>
          <w:rFonts w:ascii="Times New Roman" w:hAnsi="Times New Roman"/>
          <w:color w:val="000000"/>
          <w:sz w:val="20"/>
          <w:szCs w:val="20"/>
        </w:rPr>
        <w:t xml:space="preserve"> sign announcing </w:t>
      </w:r>
      <w:r>
        <w:rPr>
          <w:rFonts w:ascii="Times New Roman" w:hAnsi="Times New Roman"/>
          <w:color w:val="000000"/>
          <w:sz w:val="20"/>
          <w:szCs w:val="20"/>
        </w:rPr>
        <w:t>“</w:t>
      </w:r>
      <w:r>
        <w:rPr>
          <w:rFonts w:ascii="Times New Roman" w:hAnsi="Times New Roman"/>
          <w:color w:val="000000"/>
          <w:sz w:val="20"/>
          <w:szCs w:val="20"/>
        </w:rPr>
        <w:t>No Mexicans Served.</w:t>
      </w:r>
      <w:r>
        <w:rPr>
          <w:rFonts w:ascii="Times New Roman" w:hAnsi="Times New Roman"/>
          <w:color w:val="000000"/>
          <w:sz w:val="20"/>
          <w:szCs w:val="20"/>
        </w:rPr>
        <w:t>”</w:t>
      </w:r>
      <w:r>
        <w:rPr>
          <w:rFonts w:ascii="Times New Roman" w:hAnsi="Times New Roman"/>
          <w:color w:val="000000"/>
          <w:sz w:val="20"/>
          <w:szCs w:val="20"/>
        </w:rPr>
        <w:t xml:space="preserve"> On the courthouse grounds at the time of the hearing, there we</w:t>
      </w:r>
      <w:r>
        <w:rPr>
          <w:rFonts w:ascii="Times New Roman" w:hAnsi="Times New Roman"/>
          <w:color w:val="000000"/>
          <w:sz w:val="20"/>
          <w:szCs w:val="20"/>
        </w:rPr>
        <w:t xml:space="preserve">re two men's toilets, one unmarked, and the other marked </w:t>
      </w:r>
      <w:r>
        <w:rPr>
          <w:rFonts w:ascii="Times New Roman" w:hAnsi="Times New Roman"/>
          <w:color w:val="000000"/>
          <w:sz w:val="20"/>
          <w:szCs w:val="20"/>
        </w:rPr>
        <w:t>“</w:t>
      </w:r>
      <w:r>
        <w:rPr>
          <w:rFonts w:ascii="Times New Roman" w:hAnsi="Times New Roman"/>
          <w:color w:val="000000"/>
          <w:sz w:val="20"/>
          <w:szCs w:val="20"/>
        </w:rPr>
        <w:t>Colored Men</w:t>
      </w:r>
      <w:r>
        <w:rPr>
          <w:rFonts w:ascii="Times New Roman" w:hAnsi="Times New Roman"/>
          <w:color w:val="000000"/>
          <w:sz w:val="20"/>
          <w:szCs w:val="20"/>
        </w:rPr>
        <w:t>”</w:t>
      </w:r>
      <w:r>
        <w:rPr>
          <w:rFonts w:ascii="Times New Roman" w:hAnsi="Times New Roman"/>
          <w:color w:val="000000"/>
          <w:sz w:val="20"/>
          <w:szCs w:val="20"/>
        </w:rPr>
        <w:t xml:space="preserve"> and </w:t>
      </w:r>
      <w:r>
        <w:rPr>
          <w:rFonts w:ascii="Times New Roman" w:hAnsi="Times New Roman"/>
          <w:color w:val="000000"/>
          <w:sz w:val="20"/>
          <w:szCs w:val="20"/>
        </w:rPr>
        <w:t>“</w:t>
      </w:r>
      <w:r>
        <w:rPr>
          <w:rFonts w:ascii="Times New Roman" w:hAnsi="Times New Roman"/>
          <w:color w:val="000000"/>
          <w:sz w:val="20"/>
          <w:szCs w:val="20"/>
        </w:rPr>
        <w:t>Hombres Aqui</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t>“</w:t>
      </w:r>
      <w:r>
        <w:rPr>
          <w:rFonts w:ascii="Times New Roman" w:hAnsi="Times New Roman"/>
          <w:color w:val="000000"/>
          <w:sz w:val="20"/>
          <w:szCs w:val="20"/>
        </w:rPr>
        <w:t>Men Here</w:t>
      </w:r>
      <w:r>
        <w:rPr>
          <w:rFonts w:ascii="Times New Roman" w:hAnsi="Times New Roman"/>
          <w:color w:val="000000"/>
          <w:sz w:val="20"/>
          <w:szCs w:val="20"/>
        </w:rPr>
        <w:t>”</w:t>
      </w:r>
      <w:r>
        <w:rPr>
          <w:rFonts w:ascii="Times New Roman" w:hAnsi="Times New Roman"/>
          <w:color w:val="000000"/>
          <w:sz w:val="20"/>
          <w:szCs w:val="20"/>
        </w:rPr>
        <w:t>). No substantial evidence was offered to rebut the logical inference to be drawn from these facts, and it must be concluded that petitioner succeeded in h</w:t>
      </w:r>
      <w:r>
        <w:rPr>
          <w:rFonts w:ascii="Times New Roman" w:hAnsi="Times New Roman"/>
          <w:color w:val="000000"/>
          <w:sz w:val="20"/>
          <w:szCs w:val="20"/>
        </w:rPr>
        <w:t xml:space="preserve">is proof. </w:t>
      </w:r>
      <w:hyperlink w:anchor="Document1zzF22356542334" w:history="1">
        <w:r>
          <w:rPr>
            <w:rFonts w:ascii="Times New Roman" w:hAnsi="Times New Roman"/>
            <w:color w:val="0000FF"/>
            <w:sz w:val="20"/>
            <w:szCs w:val="20"/>
            <w:u w:val="single"/>
          </w:rPr>
          <w:t>[FN22]</w:t>
        </w:r>
      </w:hyperlink>
      <w:bookmarkStart w:id="23" w:name="Document1zzB22356542334"/>
      <w:bookmarkEnd w:id="23"/>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As the author and editor of the first book on the case to appear in print, I was pleased to welcome this new work and to have the perspective of a senior Chicano historian on the case that had come to mean so much to me. </w:t>
      </w:r>
      <w:hyperlink w:anchor="Document1zzF23356542334" w:history="1">
        <w:r>
          <w:rPr>
            <w:rFonts w:ascii="Times New Roman" w:hAnsi="Times New Roman"/>
            <w:color w:val="0000FF"/>
            <w:sz w:val="20"/>
            <w:szCs w:val="20"/>
            <w:u w:val="single"/>
          </w:rPr>
          <w:t>[FN23]</w:t>
        </w:r>
      </w:hyperlink>
      <w:bookmarkStart w:id="24" w:name="Document1zzB23356542334"/>
      <w:bookmarkEnd w:id="24"/>
      <w:r>
        <w:rPr>
          <w:rFonts w:ascii="Times New Roman" w:hAnsi="Times New Roman"/>
          <w:color w:val="000000"/>
          <w:sz w:val="20"/>
          <w:szCs w:val="20"/>
        </w:rPr>
        <w:t xml:space="preserve"> Garcia's use of journalism sources and his interviews with a number of observers and their families helps bring to life the alcohol-fuelled bar fight of more than half a century ago. (Inexpl</w:t>
      </w:r>
      <w:r>
        <w:rPr>
          <w:rFonts w:ascii="Times New Roman" w:hAnsi="Times New Roman"/>
          <w:color w:val="000000"/>
          <w:sz w:val="20"/>
          <w:szCs w:val="20"/>
        </w:rPr>
        <w:t>icably, the cover to his book mistakenly indicates the shooting was in 1952, when it actually occurred in 1951.) He also has ably explored the social dynamics of the case, explaining why many community members rallied behind defendant Pedro Hernandez despi</w:t>
      </w:r>
      <w:r>
        <w:rPr>
          <w:rFonts w:ascii="Times New Roman" w:hAnsi="Times New Roman"/>
          <w:color w:val="000000"/>
          <w:sz w:val="20"/>
          <w:szCs w:val="20"/>
        </w:rPr>
        <w:t xml:space="preserve">te the fact that he had killed another Mexican American, Joe Espinoza, who was unarmed. He is particularly helpful in sorting out some of the incongruous aspects of the case, such as why </w:t>
      </w:r>
      <w:r>
        <w:rPr>
          <w:rFonts w:ascii="Times New Roman" w:hAnsi="Times New Roman"/>
          <w:color w:val="000000"/>
          <w:sz w:val="20"/>
          <w:szCs w:val="20"/>
        </w:rPr>
        <w:t>“</w:t>
      </w:r>
      <w:r>
        <w:rPr>
          <w:rFonts w:ascii="Times New Roman" w:hAnsi="Times New Roman"/>
          <w:color w:val="000000"/>
          <w:sz w:val="20"/>
          <w:szCs w:val="20"/>
        </w:rPr>
        <w:t>outsider</w:t>
      </w:r>
      <w:r>
        <w:rPr>
          <w:rFonts w:ascii="Times New Roman" w:hAnsi="Times New Roman"/>
          <w:color w:val="000000"/>
          <w:sz w:val="20"/>
          <w:szCs w:val="20"/>
        </w:rPr>
        <w:t>”</w:t>
      </w:r>
      <w:r>
        <w:rPr>
          <w:rFonts w:ascii="Times New Roman" w:hAnsi="Times New Roman"/>
          <w:color w:val="000000"/>
          <w:sz w:val="20"/>
          <w:szCs w:val="20"/>
        </w:rPr>
        <w:t xml:space="preserve"> lawyers from Houston and San Antonio took </w:t>
      </w:r>
      <w:r>
        <w:rPr>
          <w:rFonts w:ascii="Times New Roman" w:hAnsi="Times New Roman"/>
          <w:b/>
          <w:bCs/>
          <w:color w:val="000000"/>
          <w:sz w:val="20"/>
          <w:szCs w:val="20"/>
        </w:rPr>
        <w:t>*364</w:t>
      </w:r>
      <w:r>
        <w:rPr>
          <w:rFonts w:ascii="Times New Roman" w:hAnsi="Times New Roman"/>
          <w:color w:val="000000"/>
          <w:sz w:val="20"/>
          <w:szCs w:val="20"/>
        </w:rPr>
        <w:t xml:space="preserve"> the </w:t>
      </w:r>
      <w:r>
        <w:rPr>
          <w:rFonts w:ascii="Times New Roman" w:hAnsi="Times New Roman"/>
          <w:i/>
          <w:iCs/>
          <w:color w:val="000000"/>
          <w:sz w:val="20"/>
          <w:szCs w:val="20"/>
        </w:rPr>
        <w:t>Hernand</w:t>
      </w:r>
      <w:r>
        <w:rPr>
          <w:rFonts w:ascii="Times New Roman" w:hAnsi="Times New Roman"/>
          <w:i/>
          <w:iCs/>
          <w:color w:val="000000"/>
          <w:sz w:val="20"/>
          <w:szCs w:val="20"/>
        </w:rPr>
        <w:t>ez</w:t>
      </w:r>
      <w:r>
        <w:rPr>
          <w:rFonts w:ascii="Times New Roman" w:hAnsi="Times New Roman"/>
          <w:color w:val="000000"/>
          <w:sz w:val="20"/>
          <w:szCs w:val="20"/>
        </w:rPr>
        <w:t xml:space="preserve"> case in the first place, since the Espinozas were a relatively well-established family in Edna, Texas, and doing so was not entirely popular among other Mexican Americans in the small </w:t>
      </w:r>
      <w:r>
        <w:rPr>
          <w:rFonts w:ascii="Times New Roman" w:hAnsi="Times New Roman"/>
          <w:color w:val="000000"/>
          <w:sz w:val="20"/>
          <w:szCs w:val="20"/>
        </w:rPr>
        <w:t>“</w:t>
      </w:r>
      <w:r>
        <w:rPr>
          <w:rFonts w:ascii="Times New Roman" w:hAnsi="Times New Roman"/>
          <w:color w:val="000000"/>
          <w:sz w:val="20"/>
          <w:szCs w:val="20"/>
        </w:rPr>
        <w:t>Jaime Crow</w:t>
      </w:r>
      <w:r>
        <w:rPr>
          <w:rFonts w:ascii="Times New Roman" w:hAnsi="Times New Roman"/>
          <w:color w:val="000000"/>
          <w:sz w:val="20"/>
          <w:szCs w:val="20"/>
        </w:rPr>
        <w:t>”</w:t>
      </w:r>
      <w:r>
        <w:rPr>
          <w:rFonts w:ascii="Times New Roman" w:hAnsi="Times New Roman"/>
          <w:color w:val="000000"/>
          <w:sz w:val="20"/>
          <w:szCs w:val="20"/>
        </w:rPr>
        <w:t xml:space="preserve"> cotton-culture town.</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Gustavo Garcia, one of the </w:t>
      </w:r>
      <w:r>
        <w:rPr>
          <w:rFonts w:ascii="Times New Roman" w:hAnsi="Times New Roman"/>
          <w:color w:val="000000"/>
          <w:sz w:val="20"/>
          <w:szCs w:val="20"/>
        </w:rPr>
        <w:t xml:space="preserve">four lawyers on the team, was a tragic figure; Ignacio Garcia captures his cockiness and bravado in both broad and small strokes. Nowhere is he better than in his depiction of the Chicano lawyers barred from staying the night in the town's only hotel, and </w:t>
      </w:r>
      <w:r>
        <w:rPr>
          <w:rFonts w:ascii="Times New Roman" w:hAnsi="Times New Roman"/>
          <w:color w:val="000000"/>
          <w:sz w:val="20"/>
          <w:szCs w:val="20"/>
        </w:rPr>
        <w:t>of Gus drunkenly singing in the hotel parking lot in order to irritate the hoteliers (34-35). Indeed, the book is filled with references to Gus Garcia's drinking, so much so that the author strays from his usual care to describe Gus as drunk the night befo</w:t>
      </w:r>
      <w:r>
        <w:rPr>
          <w:rFonts w:ascii="Times New Roman" w:hAnsi="Times New Roman"/>
          <w:color w:val="000000"/>
          <w:sz w:val="20"/>
          <w:szCs w:val="20"/>
        </w:rPr>
        <w:t>re his crucial Supreme Court argument, and of the legal team's effort to sober him up by pouring coffee down his throat. Gus Garcia then went on to deliver a brilliant argument, famously extended as the Justices gave him more time to answer their questions</w:t>
      </w:r>
      <w:r>
        <w:rPr>
          <w:rFonts w:ascii="Times New Roman" w:hAnsi="Times New Roman"/>
          <w:color w:val="000000"/>
          <w:sz w:val="20"/>
          <w:szCs w:val="20"/>
        </w:rPr>
        <w:t xml:space="preserve"> (140-48). The author explains that he heard this story from an Anglo historian who was a friend of John Herrera, the lead lawyer in the case (220, n.47). Because John Herrera never wrote about the case and his archived papers do not mention this incident,</w:t>
      </w:r>
      <w:r>
        <w:rPr>
          <w:rFonts w:ascii="Times New Roman" w:hAnsi="Times New Roman"/>
          <w:color w:val="000000"/>
          <w:sz w:val="20"/>
          <w:szCs w:val="20"/>
        </w:rPr>
        <w:t xml:space="preserve"> and because the U.S. Supreme Court did not begin to record oral arguments until the following term, we will never know what actually happened. All the lawyers have now passed, but the last living lawyer of the four-person team, James DeAnda, who became a </w:t>
      </w:r>
      <w:r>
        <w:rPr>
          <w:rFonts w:ascii="Times New Roman" w:hAnsi="Times New Roman"/>
          <w:color w:val="000000"/>
          <w:sz w:val="20"/>
          <w:szCs w:val="20"/>
        </w:rPr>
        <w:t>federal judge and a co-founder of MALDEF in 1967-68, insisted to me that this never ha</w:t>
      </w:r>
      <w:r>
        <w:rPr>
          <w:rFonts w:ascii="Times New Roman" w:hAnsi="Times New Roman"/>
          <w:color w:val="000000"/>
          <w:sz w:val="20"/>
          <w:szCs w:val="20"/>
        </w:rPr>
        <w:t>p</w:t>
      </w:r>
      <w:r>
        <w:rPr>
          <w:rFonts w:ascii="Times New Roman" w:hAnsi="Times New Roman"/>
          <w:color w:val="000000"/>
          <w:sz w:val="20"/>
          <w:szCs w:val="20"/>
        </w:rPr>
        <w:t xml:space="preserve">pened. </w:t>
      </w:r>
      <w:hyperlink w:anchor="Document1zzF24356542334" w:history="1">
        <w:r>
          <w:rPr>
            <w:rFonts w:ascii="Times New Roman" w:hAnsi="Times New Roman"/>
            <w:color w:val="0000FF"/>
            <w:sz w:val="20"/>
            <w:szCs w:val="20"/>
            <w:u w:val="single"/>
          </w:rPr>
          <w:t>[FN24]</w:t>
        </w:r>
      </w:hyperlink>
      <w:bookmarkStart w:id="25" w:name="Document1zzB24356542334"/>
      <w:bookmarkEnd w:id="25"/>
      <w:r>
        <w:rPr>
          <w:rFonts w:ascii="Times New Roman" w:hAnsi="Times New Roman"/>
          <w:color w:val="000000"/>
          <w:sz w:val="20"/>
          <w:szCs w:val="20"/>
        </w:rPr>
        <w:t xml:space="preserve"> It was plausible that Gus was drunk, as he was an alcoholic and died</w:t>
      </w:r>
      <w:r>
        <w:rPr>
          <w:rFonts w:ascii="Times New Roman" w:hAnsi="Times New Roman"/>
          <w:color w:val="000000"/>
          <w:sz w:val="20"/>
          <w:szCs w:val="20"/>
        </w:rPr>
        <w:t xml:space="preserve"> ignominiously at the age of fo</w:t>
      </w:r>
      <w:r>
        <w:rPr>
          <w:rFonts w:ascii="Times New Roman" w:hAnsi="Times New Roman"/>
          <w:color w:val="000000"/>
          <w:sz w:val="20"/>
          <w:szCs w:val="20"/>
        </w:rPr>
        <w:t>r</w:t>
      </w:r>
      <w:r>
        <w:rPr>
          <w:rFonts w:ascii="Times New Roman" w:hAnsi="Times New Roman"/>
          <w:color w:val="000000"/>
          <w:sz w:val="20"/>
          <w:szCs w:val="20"/>
        </w:rPr>
        <w:t xml:space="preserve">ty-eight, having been disbarred, hounded by creditors, and in and out of hospitals and treatment facilities for his drinking. </w:t>
      </w:r>
      <w:hyperlink w:anchor="Document1zzF25356542334" w:history="1">
        <w:r>
          <w:rPr>
            <w:rFonts w:ascii="Times New Roman" w:hAnsi="Times New Roman"/>
            <w:color w:val="0000FF"/>
            <w:sz w:val="20"/>
            <w:szCs w:val="20"/>
            <w:u w:val="single"/>
          </w:rPr>
          <w:t>[FN25]</w:t>
        </w:r>
      </w:hyperlink>
      <w:bookmarkStart w:id="26" w:name="Document1zzB25356542334"/>
      <w:bookmarkEnd w:id="26"/>
      <w:r>
        <w:rPr>
          <w:rFonts w:ascii="Times New Roman" w:hAnsi="Times New Roman"/>
          <w:color w:val="000000"/>
          <w:sz w:val="20"/>
          <w:szCs w:val="20"/>
        </w:rPr>
        <w:t xml:space="preserve"> But </w:t>
      </w:r>
      <w:r>
        <w:rPr>
          <w:rFonts w:ascii="Times New Roman" w:hAnsi="Times New Roman"/>
          <w:color w:val="000000"/>
          <w:sz w:val="20"/>
          <w:szCs w:val="20"/>
        </w:rPr>
        <w:t>this story requires more careful documentation than is evident here.</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r>
        <w:rPr>
          <w:rFonts w:ascii="Times New Roman" w:hAnsi="Times New Roman"/>
          <w:b/>
          <w:bCs/>
          <w:color w:val="000000"/>
          <w:sz w:val="20"/>
          <w:szCs w:val="20"/>
        </w:rPr>
        <w:t>*365</w:t>
      </w:r>
      <w:r>
        <w:rPr>
          <w:rFonts w:ascii="Times New Roman" w:hAnsi="Times New Roman"/>
          <w:color w:val="000000"/>
          <w:sz w:val="20"/>
          <w:szCs w:val="20"/>
        </w:rPr>
        <w:t xml:space="preserve"> Historian Cynthia E. Orozco has published </w:t>
      </w:r>
      <w:r>
        <w:rPr>
          <w:rFonts w:ascii="Times New Roman" w:hAnsi="Times New Roman"/>
          <w:i/>
          <w:iCs/>
          <w:color w:val="000000"/>
          <w:sz w:val="20"/>
          <w:szCs w:val="20"/>
        </w:rPr>
        <w:t>No Mexicans, Women, or Dogs Allowed: The Rise of the Me</w:t>
      </w:r>
      <w:r>
        <w:rPr>
          <w:rFonts w:ascii="Times New Roman" w:hAnsi="Times New Roman"/>
          <w:i/>
          <w:iCs/>
          <w:color w:val="000000"/>
          <w:sz w:val="20"/>
          <w:szCs w:val="20"/>
        </w:rPr>
        <w:t>x</w:t>
      </w:r>
      <w:r>
        <w:rPr>
          <w:rFonts w:ascii="Times New Roman" w:hAnsi="Times New Roman"/>
          <w:i/>
          <w:iCs/>
          <w:color w:val="000000"/>
          <w:sz w:val="20"/>
          <w:szCs w:val="20"/>
        </w:rPr>
        <w:t>ican American Civil Rights Movement</w:t>
      </w:r>
      <w:r>
        <w:rPr>
          <w:rFonts w:ascii="Times New Roman" w:hAnsi="Times New Roman"/>
          <w:color w:val="000000"/>
          <w:sz w:val="20"/>
          <w:szCs w:val="20"/>
        </w:rPr>
        <w:t>, a towering work, and a volume of significance that transcends its actual scope--early 20</w:t>
      </w:r>
      <w:r>
        <w:rPr>
          <w:rFonts w:ascii="Times New Roman" w:hAnsi="Times New Roman"/>
          <w:color w:val="000000"/>
          <w:sz w:val="20"/>
          <w:szCs w:val="20"/>
          <w:vertAlign w:val="superscript"/>
        </w:rPr>
        <w:t>th</w:t>
      </w:r>
      <w:r>
        <w:rPr>
          <w:rFonts w:ascii="Times New Roman" w:hAnsi="Times New Roman"/>
          <w:color w:val="000000"/>
          <w:sz w:val="20"/>
          <w:szCs w:val="20"/>
        </w:rPr>
        <w:t xml:space="preserve"> century Mexican American political development in Texas. The book builds on her Ph.D dissert</w:t>
      </w:r>
      <w:r>
        <w:rPr>
          <w:rFonts w:ascii="Times New Roman" w:hAnsi="Times New Roman"/>
          <w:color w:val="000000"/>
          <w:sz w:val="20"/>
          <w:szCs w:val="20"/>
        </w:rPr>
        <w:t>a</w:t>
      </w:r>
      <w:r>
        <w:rPr>
          <w:rFonts w:ascii="Times New Roman" w:hAnsi="Times New Roman"/>
          <w:color w:val="000000"/>
          <w:sz w:val="20"/>
          <w:szCs w:val="20"/>
        </w:rPr>
        <w:t xml:space="preserve">tion, </w:t>
      </w:r>
      <w:r>
        <w:rPr>
          <w:rFonts w:ascii="Times New Roman" w:hAnsi="Times New Roman"/>
          <w:color w:val="000000"/>
          <w:sz w:val="20"/>
          <w:szCs w:val="20"/>
        </w:rPr>
        <w:t>“</w:t>
      </w:r>
      <w:r>
        <w:rPr>
          <w:rFonts w:ascii="Times New Roman" w:hAnsi="Times New Roman"/>
          <w:color w:val="000000"/>
          <w:sz w:val="20"/>
          <w:szCs w:val="20"/>
        </w:rPr>
        <w:t>The Origins of the League of United Latin American Citizens and</w:t>
      </w:r>
      <w:r>
        <w:rPr>
          <w:rFonts w:ascii="Times New Roman" w:hAnsi="Times New Roman"/>
          <w:color w:val="000000"/>
          <w:sz w:val="20"/>
          <w:szCs w:val="20"/>
        </w:rPr>
        <w:t xml:space="preserve"> the Mexican American Civil Rights Movement in Texas, 1910-1929.</w:t>
      </w:r>
      <w:r>
        <w:rPr>
          <w:rFonts w:ascii="Times New Roman" w:hAnsi="Times New Roman"/>
          <w:color w:val="000000"/>
          <w:sz w:val="20"/>
          <w:szCs w:val="20"/>
        </w:rPr>
        <w:t>”</w:t>
      </w:r>
      <w:r>
        <w:rPr>
          <w:rFonts w:ascii="Times New Roman" w:hAnsi="Times New Roman"/>
          <w:color w:val="000000"/>
          <w:sz w:val="20"/>
          <w:szCs w:val="20"/>
        </w:rPr>
        <w:t xml:space="preserve"> Among the materials she reviewed were the unpublished papers of Alonso Perales, who graduated from George Washington University School of Law in 1926, making him the third Mexican American l</w:t>
      </w:r>
      <w:r>
        <w:rPr>
          <w:rFonts w:ascii="Times New Roman" w:hAnsi="Times New Roman"/>
          <w:color w:val="000000"/>
          <w:sz w:val="20"/>
          <w:szCs w:val="20"/>
        </w:rPr>
        <w:t>awyer to practice in Texas (111-114), following J.T. Canales, a lawyer-politician who graduated from the University of Michigan Law School in 1899 (94-96), and Manuel C. Gonzales, who attended the law school at St. Louis Un</w:t>
      </w:r>
      <w:r>
        <w:rPr>
          <w:rFonts w:ascii="Times New Roman" w:hAnsi="Times New Roman"/>
          <w:color w:val="000000"/>
          <w:sz w:val="20"/>
          <w:szCs w:val="20"/>
        </w:rPr>
        <w:t>i</w:t>
      </w:r>
      <w:r>
        <w:rPr>
          <w:rFonts w:ascii="Times New Roman" w:hAnsi="Times New Roman"/>
          <w:color w:val="000000"/>
          <w:sz w:val="20"/>
          <w:szCs w:val="20"/>
        </w:rPr>
        <w:lastRenderedPageBreak/>
        <w:t>versity and graduated from the U</w:t>
      </w:r>
      <w:r>
        <w:rPr>
          <w:rFonts w:ascii="Times New Roman" w:hAnsi="Times New Roman"/>
          <w:color w:val="000000"/>
          <w:sz w:val="20"/>
          <w:szCs w:val="20"/>
        </w:rPr>
        <w:t xml:space="preserve">niversity of Texas Law School in 1924 (104-107). </w:t>
      </w:r>
      <w:hyperlink w:anchor="Document1zzF26356542334" w:history="1">
        <w:r>
          <w:rPr>
            <w:rFonts w:ascii="Times New Roman" w:hAnsi="Times New Roman"/>
            <w:color w:val="0000FF"/>
            <w:sz w:val="20"/>
            <w:szCs w:val="20"/>
            <w:u w:val="single"/>
          </w:rPr>
          <w:t>[FN26]</w:t>
        </w:r>
      </w:hyperlink>
      <w:bookmarkStart w:id="27" w:name="Document1zzB26356542334"/>
      <w:bookmarkEnd w:id="27"/>
      <w:r>
        <w:rPr>
          <w:rFonts w:ascii="Times New Roman" w:hAnsi="Times New Roman"/>
          <w:color w:val="000000"/>
          <w:sz w:val="20"/>
          <w:szCs w:val="20"/>
        </w:rPr>
        <w:t xml:space="preserve"> Perales not only had a successful practice, but helped found LULAC and was a prolific writer. The University of H</w:t>
      </w:r>
      <w:r>
        <w:rPr>
          <w:rFonts w:ascii="Times New Roman" w:hAnsi="Times New Roman"/>
          <w:color w:val="000000"/>
          <w:sz w:val="20"/>
          <w:szCs w:val="20"/>
        </w:rPr>
        <w:t>ouston acquired his papers and archives in 2009, and they are ripe pickings for scholars.</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Orozco has carefully looked at the early Mexican American social and political organizations, especially LULAC and Order Sons of America (OSA), and through he</w:t>
      </w:r>
      <w:r>
        <w:rPr>
          <w:rFonts w:ascii="Times New Roman" w:hAnsi="Times New Roman"/>
          <w:color w:val="000000"/>
          <w:sz w:val="20"/>
          <w:szCs w:val="20"/>
        </w:rPr>
        <w:t>r careful work advances the thesis that Mexican American org</w:t>
      </w:r>
      <w:r>
        <w:rPr>
          <w:rFonts w:ascii="Times New Roman" w:hAnsi="Times New Roman"/>
          <w:color w:val="000000"/>
          <w:sz w:val="20"/>
          <w:szCs w:val="20"/>
        </w:rPr>
        <w:t>a</w:t>
      </w:r>
      <w:r>
        <w:rPr>
          <w:rFonts w:ascii="Times New Roman" w:hAnsi="Times New Roman"/>
          <w:color w:val="000000"/>
          <w:sz w:val="20"/>
          <w:szCs w:val="20"/>
        </w:rPr>
        <w:t>nizing politics and social consciousness arose much earlier than has been generally credited in the work of prior hi</w:t>
      </w:r>
      <w:r>
        <w:rPr>
          <w:rFonts w:ascii="Times New Roman" w:hAnsi="Times New Roman"/>
          <w:color w:val="000000"/>
          <w:sz w:val="20"/>
          <w:szCs w:val="20"/>
        </w:rPr>
        <w:t>s</w:t>
      </w:r>
      <w:r>
        <w:rPr>
          <w:rFonts w:ascii="Times New Roman" w:hAnsi="Times New Roman"/>
          <w:color w:val="000000"/>
          <w:sz w:val="20"/>
          <w:szCs w:val="20"/>
        </w:rPr>
        <w:t>torians, political scientists, and other scholars. Whereas most other scholars</w:t>
      </w:r>
      <w:r>
        <w:rPr>
          <w:rFonts w:ascii="Times New Roman" w:hAnsi="Times New Roman"/>
          <w:color w:val="000000"/>
          <w:sz w:val="20"/>
          <w:szCs w:val="20"/>
        </w:rPr>
        <w:t xml:space="preserve"> place these origins in the late 1920s, especially with the events leading up to the 1929 founding of LULAC, in Corpus Christi, Texas, she more thoroughly traces its roots to predecessor groups and to events from the 1910 Mexican Revolution, the end of the</w:t>
      </w:r>
      <w:r>
        <w:rPr>
          <w:rFonts w:ascii="Times New Roman" w:hAnsi="Times New Roman"/>
          <w:color w:val="000000"/>
          <w:sz w:val="20"/>
          <w:szCs w:val="20"/>
        </w:rPr>
        <w:t xml:space="preserve"> </w:t>
      </w:r>
      <w:r>
        <w:rPr>
          <w:rFonts w:ascii="Times New Roman" w:hAnsi="Times New Roman"/>
          <w:i/>
          <w:iCs/>
          <w:color w:val="000000"/>
          <w:sz w:val="20"/>
          <w:szCs w:val="20"/>
        </w:rPr>
        <w:t>Porfiriato</w:t>
      </w:r>
      <w:r>
        <w:rPr>
          <w:rFonts w:ascii="Times New Roman" w:hAnsi="Times New Roman"/>
          <w:color w:val="000000"/>
          <w:sz w:val="20"/>
          <w:szCs w:val="20"/>
        </w:rPr>
        <w:t>, and the early 1920s. She also has done rather remarkable archival work with Perales's private papers, and with the co</w:t>
      </w:r>
      <w:r>
        <w:rPr>
          <w:rFonts w:ascii="Times New Roman" w:hAnsi="Times New Roman"/>
          <w:color w:val="000000"/>
          <w:sz w:val="20"/>
          <w:szCs w:val="20"/>
        </w:rPr>
        <w:t>l</w:t>
      </w:r>
      <w:r>
        <w:rPr>
          <w:rFonts w:ascii="Times New Roman" w:hAnsi="Times New Roman"/>
          <w:color w:val="000000"/>
          <w:sz w:val="20"/>
          <w:szCs w:val="20"/>
        </w:rPr>
        <w:t>lection of another early activist and feminist, Adela Sloss-Vento, also previously unavailable. These family-held papers fill</w:t>
      </w:r>
      <w:r>
        <w:rPr>
          <w:rFonts w:ascii="Times New Roman" w:hAnsi="Times New Roman"/>
          <w:color w:val="000000"/>
          <w:sz w:val="20"/>
          <w:szCs w:val="20"/>
        </w:rPr>
        <w:t xml:space="preserve"> out the record on the structured role of women in these mutual societies and civic organizations, as well as the behind-the-scenes role of lawyers--in this instance, not as litigators, but as civic leaders and elected officials.</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Ironically, the ca</w:t>
      </w:r>
      <w:r>
        <w:rPr>
          <w:rFonts w:ascii="Times New Roman" w:hAnsi="Times New Roman"/>
          <w:color w:val="000000"/>
          <w:sz w:val="20"/>
          <w:szCs w:val="20"/>
        </w:rPr>
        <w:t xml:space="preserve">se most often considered to be an early </w:t>
      </w:r>
      <w:r>
        <w:rPr>
          <w:rFonts w:ascii="Times New Roman" w:hAnsi="Times New Roman"/>
          <w:color w:val="000000"/>
          <w:sz w:val="20"/>
          <w:szCs w:val="20"/>
        </w:rPr>
        <w:t>“</w:t>
      </w:r>
      <w:r>
        <w:rPr>
          <w:rFonts w:ascii="Times New Roman" w:hAnsi="Times New Roman"/>
          <w:color w:val="000000"/>
          <w:sz w:val="20"/>
          <w:szCs w:val="20"/>
        </w:rPr>
        <w:t>Mexican American</w:t>
      </w:r>
      <w:r>
        <w:rPr>
          <w:rFonts w:ascii="Times New Roman" w:hAnsi="Times New Roman"/>
          <w:color w:val="000000"/>
          <w:sz w:val="20"/>
          <w:szCs w:val="20"/>
        </w:rPr>
        <w:t>”</w:t>
      </w:r>
      <w:r>
        <w:rPr>
          <w:rFonts w:ascii="Times New Roman" w:hAnsi="Times New Roman"/>
          <w:color w:val="000000"/>
          <w:sz w:val="20"/>
          <w:szCs w:val="20"/>
        </w:rPr>
        <w:t xml:space="preserve"> case, </w:t>
      </w:r>
      <w:r>
        <w:rPr>
          <w:rFonts w:ascii="Times New Roman" w:hAnsi="Times New Roman"/>
          <w:i/>
          <w:iCs/>
          <w:color w:val="000000"/>
          <w:sz w:val="20"/>
          <w:szCs w:val="20"/>
        </w:rPr>
        <w:t>Mendez</w:t>
      </w:r>
      <w:r>
        <w:rPr>
          <w:rFonts w:ascii="Times New Roman" w:hAnsi="Times New Roman"/>
          <w:color w:val="000000"/>
          <w:sz w:val="20"/>
          <w:szCs w:val="20"/>
        </w:rPr>
        <w:t>, involved no Mexican American lawyers, and because it was a California case rather than a Texas case, had no significant involvement from Mexican American political organizations or th</w:t>
      </w:r>
      <w:r>
        <w:rPr>
          <w:rFonts w:ascii="Times New Roman" w:hAnsi="Times New Roman"/>
          <w:color w:val="000000"/>
          <w:sz w:val="20"/>
          <w:szCs w:val="20"/>
        </w:rPr>
        <w:t xml:space="preserve">e social-cultural community. However, it did segue into and, through the connections noted here, influence </w:t>
      </w:r>
      <w:r>
        <w:rPr>
          <w:rFonts w:ascii="Times New Roman" w:hAnsi="Times New Roman"/>
          <w:i/>
          <w:iCs/>
          <w:color w:val="000000"/>
          <w:sz w:val="20"/>
          <w:szCs w:val="20"/>
        </w:rPr>
        <w:t>Delgado, Hernandez</w:t>
      </w:r>
      <w:r>
        <w:rPr>
          <w:rFonts w:ascii="Times New Roman" w:hAnsi="Times New Roman"/>
          <w:color w:val="000000"/>
          <w:sz w:val="20"/>
          <w:szCs w:val="20"/>
        </w:rPr>
        <w:t xml:space="preserve">, and the cases that flowed eventually into the MALDEF </w:t>
      </w:r>
      <w:r>
        <w:rPr>
          <w:rFonts w:ascii="Times New Roman" w:hAnsi="Times New Roman"/>
          <w:color w:val="000000"/>
          <w:sz w:val="20"/>
          <w:szCs w:val="20"/>
        </w:rPr>
        <w:t>“</w:t>
      </w:r>
      <w:r>
        <w:rPr>
          <w:rFonts w:ascii="Times New Roman" w:hAnsi="Times New Roman"/>
          <w:color w:val="000000"/>
          <w:sz w:val="20"/>
          <w:szCs w:val="20"/>
        </w:rPr>
        <w:t>river</w:t>
      </w:r>
      <w:r>
        <w:rPr>
          <w:rFonts w:ascii="Times New Roman" w:hAnsi="Times New Roman"/>
          <w:color w:val="000000"/>
          <w:sz w:val="20"/>
          <w:szCs w:val="20"/>
        </w:rPr>
        <w:t>”</w:t>
      </w:r>
      <w:r>
        <w:rPr>
          <w:rFonts w:ascii="Times New Roman" w:hAnsi="Times New Roman"/>
          <w:color w:val="000000"/>
          <w:sz w:val="20"/>
          <w:szCs w:val="20"/>
        </w:rPr>
        <w:t xml:space="preserve"> Richard Valencia has evocatively described. </w:t>
      </w:r>
      <w:hyperlink w:anchor="Document1zzF27356542334" w:history="1">
        <w:r>
          <w:rPr>
            <w:rFonts w:ascii="Times New Roman" w:hAnsi="Times New Roman"/>
            <w:color w:val="0000FF"/>
            <w:sz w:val="20"/>
            <w:szCs w:val="20"/>
            <w:u w:val="single"/>
          </w:rPr>
          <w:t>[FN27]</w:t>
        </w:r>
      </w:hyperlink>
      <w:bookmarkStart w:id="28" w:name="Document1zzB27356542334"/>
      <w:bookmarkEnd w:id="28"/>
      <w:r>
        <w:rPr>
          <w:rFonts w:ascii="Times New Roman" w:hAnsi="Times New Roman"/>
          <w:color w:val="000000"/>
          <w:sz w:val="20"/>
          <w:szCs w:val="20"/>
        </w:rPr>
        <w:t xml:space="preserve"> In 1982, MALDEF won </w:t>
      </w:r>
      <w:r>
        <w:rPr>
          <w:rFonts w:ascii="Times New Roman" w:hAnsi="Times New Roman"/>
          <w:b/>
          <w:bCs/>
          <w:color w:val="000000"/>
          <w:sz w:val="20"/>
          <w:szCs w:val="20"/>
        </w:rPr>
        <w:t>*366</w:t>
      </w:r>
      <w:r>
        <w:rPr>
          <w:rFonts w:ascii="Times New Roman" w:hAnsi="Times New Roman"/>
          <w:color w:val="000000"/>
          <w:sz w:val="20"/>
          <w:szCs w:val="20"/>
        </w:rPr>
        <w:t xml:space="preserve"> </w:t>
      </w:r>
      <w:r>
        <w:rPr>
          <w:rFonts w:ascii="Times New Roman" w:hAnsi="Times New Roman"/>
          <w:i/>
          <w:iCs/>
          <w:color w:val="000000"/>
          <w:sz w:val="20"/>
          <w:szCs w:val="20"/>
        </w:rPr>
        <w:t>Plyler v. Doe</w:t>
      </w:r>
      <w:r>
        <w:rPr>
          <w:rFonts w:ascii="Times New Roman" w:hAnsi="Times New Roman"/>
          <w:color w:val="000000"/>
          <w:sz w:val="20"/>
          <w:szCs w:val="20"/>
        </w:rPr>
        <w:t xml:space="preserve">, concerning undocumented children, its most important U.S. Supreme Court victory to that point. </w:t>
      </w:r>
      <w:hyperlink w:anchor="Document1zzF28356542334" w:history="1">
        <w:r>
          <w:rPr>
            <w:rFonts w:ascii="Times New Roman" w:hAnsi="Times New Roman"/>
            <w:color w:val="0000FF"/>
            <w:sz w:val="20"/>
            <w:szCs w:val="20"/>
            <w:u w:val="single"/>
          </w:rPr>
          <w:t>[FN28]</w:t>
        </w:r>
      </w:hyperlink>
      <w:bookmarkStart w:id="29" w:name="Document1zzB28356542334"/>
      <w:bookmarkEnd w:id="29"/>
      <w:r>
        <w:rPr>
          <w:rFonts w:ascii="Times New Roman" w:hAnsi="Times New Roman"/>
          <w:color w:val="000000"/>
          <w:sz w:val="20"/>
          <w:szCs w:val="20"/>
        </w:rPr>
        <w:t xml:space="preserve"> In 2006, MALDEF lawyers won in </w:t>
      </w:r>
      <w:r>
        <w:rPr>
          <w:rFonts w:ascii="Times New Roman" w:hAnsi="Times New Roman"/>
          <w:i/>
          <w:iCs/>
          <w:color w:val="000000"/>
          <w:sz w:val="20"/>
          <w:szCs w:val="20"/>
        </w:rPr>
        <w:t>LULAC v. Perry</w:t>
      </w:r>
      <w:r>
        <w:rPr>
          <w:rFonts w:ascii="Times New Roman" w:hAnsi="Times New Roman"/>
          <w:color w:val="000000"/>
          <w:sz w:val="20"/>
          <w:szCs w:val="20"/>
        </w:rPr>
        <w:t xml:space="preserve">, </w:t>
      </w:r>
      <w:hyperlink w:anchor="Document1zzF29356542334" w:history="1">
        <w:r>
          <w:rPr>
            <w:rFonts w:ascii="Times New Roman" w:hAnsi="Times New Roman"/>
            <w:color w:val="0000FF"/>
            <w:sz w:val="20"/>
            <w:szCs w:val="20"/>
            <w:u w:val="single"/>
          </w:rPr>
          <w:t>[FN29]</w:t>
        </w:r>
      </w:hyperlink>
      <w:bookmarkStart w:id="30" w:name="Document1zzB29356542334"/>
      <w:bookmarkEnd w:id="30"/>
      <w:r>
        <w:rPr>
          <w:rFonts w:ascii="Times New Roman" w:hAnsi="Times New Roman"/>
          <w:color w:val="000000"/>
          <w:sz w:val="20"/>
          <w:szCs w:val="20"/>
        </w:rPr>
        <w:t xml:space="preserve"> a voting rights case that, for the first time, had Latinos and Latinas o</w:t>
      </w:r>
      <w:r>
        <w:rPr>
          <w:rFonts w:ascii="Times New Roman" w:hAnsi="Times New Roman"/>
          <w:color w:val="000000"/>
          <w:sz w:val="20"/>
          <w:szCs w:val="20"/>
        </w:rPr>
        <w:t>n both sides of a Supreme Court case, and because of the majority's complex decision, allowed Nina Perales for MALDEF and Teodoro Cruz, the Texas Solicitor General, to each claim victory. James DeAnda lived to see that case, and four years later, Sonia Sot</w:t>
      </w:r>
      <w:r>
        <w:rPr>
          <w:rFonts w:ascii="Times New Roman" w:hAnsi="Times New Roman"/>
          <w:color w:val="000000"/>
          <w:sz w:val="20"/>
          <w:szCs w:val="20"/>
        </w:rPr>
        <w:t>omayor was confirmed to the Court. While these books and others show that much work has been clone, events continue to show how much scholarly and other work remains.</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Many rich nuggets are still to be mined from this period's river. As part of my o</w:t>
      </w:r>
      <w:r>
        <w:rPr>
          <w:rFonts w:ascii="Times New Roman" w:hAnsi="Times New Roman"/>
          <w:color w:val="000000"/>
          <w:sz w:val="20"/>
          <w:szCs w:val="20"/>
        </w:rPr>
        <w:t xml:space="preserve">ngoing research on </w:t>
      </w:r>
      <w:r>
        <w:rPr>
          <w:rFonts w:ascii="Times New Roman" w:hAnsi="Times New Roman"/>
          <w:i/>
          <w:iCs/>
          <w:color w:val="000000"/>
          <w:sz w:val="20"/>
          <w:szCs w:val="20"/>
        </w:rPr>
        <w:t>Hernandez</w:t>
      </w:r>
      <w:r>
        <w:rPr>
          <w:rFonts w:ascii="Times New Roman" w:hAnsi="Times New Roman"/>
          <w:color w:val="000000"/>
          <w:sz w:val="20"/>
          <w:szCs w:val="20"/>
        </w:rPr>
        <w:t>, I have identified earlier trials where Mexican American defendants had claimed all-Anglo jury trials were not repr</w:t>
      </w:r>
      <w:r>
        <w:rPr>
          <w:rFonts w:ascii="Times New Roman" w:hAnsi="Times New Roman"/>
          <w:color w:val="000000"/>
          <w:sz w:val="20"/>
          <w:szCs w:val="20"/>
        </w:rPr>
        <w:t>e</w:t>
      </w:r>
      <w:r>
        <w:rPr>
          <w:rFonts w:ascii="Times New Roman" w:hAnsi="Times New Roman"/>
          <w:color w:val="000000"/>
          <w:sz w:val="20"/>
          <w:szCs w:val="20"/>
        </w:rPr>
        <w:t xml:space="preserve">sentative and came across the Dallas trial of Gregorio Cortez, among others. </w:t>
      </w:r>
      <w:hyperlink w:anchor="Document1zzF30356542334" w:history="1">
        <w:r>
          <w:rPr>
            <w:rFonts w:ascii="Times New Roman" w:hAnsi="Times New Roman"/>
            <w:color w:val="0000FF"/>
            <w:sz w:val="20"/>
            <w:szCs w:val="20"/>
            <w:u w:val="single"/>
          </w:rPr>
          <w:t>[FN30]</w:t>
        </w:r>
      </w:hyperlink>
      <w:bookmarkStart w:id="31" w:name="Document1zzB30356542334"/>
      <w:bookmarkEnd w:id="31"/>
      <w:r>
        <w:rPr>
          <w:rFonts w:ascii="Times New Roman" w:hAnsi="Times New Roman"/>
          <w:color w:val="000000"/>
          <w:sz w:val="20"/>
          <w:szCs w:val="20"/>
        </w:rPr>
        <w:t xml:space="preserve"> Literary scholars have begun to look at Lorenzo de Zavala, </w:t>
      </w:r>
      <w:hyperlink w:anchor="Document1zzF31356542334" w:history="1">
        <w:r>
          <w:rPr>
            <w:rFonts w:ascii="Times New Roman" w:hAnsi="Times New Roman"/>
            <w:color w:val="0000FF"/>
            <w:sz w:val="20"/>
            <w:szCs w:val="20"/>
            <w:u w:val="single"/>
          </w:rPr>
          <w:t>[FN31]</w:t>
        </w:r>
      </w:hyperlink>
      <w:bookmarkStart w:id="32" w:name="Document1zzB31356542334"/>
      <w:bookmarkEnd w:id="32"/>
      <w:r>
        <w:rPr>
          <w:rFonts w:ascii="Times New Roman" w:hAnsi="Times New Roman"/>
          <w:color w:val="000000"/>
          <w:sz w:val="20"/>
          <w:szCs w:val="20"/>
        </w:rPr>
        <w:t xml:space="preserve"> cultural and printing scholars at Padre Ant</w:t>
      </w:r>
      <w:r>
        <w:rPr>
          <w:rFonts w:ascii="Times New Roman" w:hAnsi="Times New Roman"/>
          <w:color w:val="000000"/>
          <w:sz w:val="20"/>
          <w:szCs w:val="20"/>
        </w:rPr>
        <w:t xml:space="preserve">onio Martinez, </w:t>
      </w:r>
      <w:hyperlink w:anchor="Document1zzF32356542334" w:history="1">
        <w:r>
          <w:rPr>
            <w:rFonts w:ascii="Times New Roman" w:hAnsi="Times New Roman"/>
            <w:color w:val="0000FF"/>
            <w:sz w:val="20"/>
            <w:szCs w:val="20"/>
            <w:u w:val="single"/>
          </w:rPr>
          <w:t>[FN32]</w:t>
        </w:r>
      </w:hyperlink>
      <w:bookmarkStart w:id="33" w:name="Document1zzB32356542334"/>
      <w:bookmarkEnd w:id="33"/>
      <w:r>
        <w:rPr>
          <w:rFonts w:ascii="Times New Roman" w:hAnsi="Times New Roman"/>
          <w:color w:val="000000"/>
          <w:sz w:val="20"/>
          <w:szCs w:val="20"/>
        </w:rPr>
        <w:t xml:space="preserve"> and legal hist</w:t>
      </w:r>
      <w:r>
        <w:rPr>
          <w:rFonts w:ascii="Times New Roman" w:hAnsi="Times New Roman"/>
          <w:color w:val="000000"/>
          <w:sz w:val="20"/>
          <w:szCs w:val="20"/>
        </w:rPr>
        <w:t>o</w:t>
      </w:r>
      <w:r>
        <w:rPr>
          <w:rFonts w:ascii="Times New Roman" w:hAnsi="Times New Roman"/>
          <w:color w:val="000000"/>
          <w:sz w:val="20"/>
          <w:szCs w:val="20"/>
        </w:rPr>
        <w:t xml:space="preserve">rians at the racialization of juries in the Southwest. </w:t>
      </w:r>
      <w:hyperlink w:anchor="Document1zzF33356542334" w:history="1">
        <w:r>
          <w:rPr>
            <w:rFonts w:ascii="Times New Roman" w:hAnsi="Times New Roman"/>
            <w:color w:val="0000FF"/>
            <w:sz w:val="20"/>
            <w:szCs w:val="20"/>
            <w:u w:val="single"/>
          </w:rPr>
          <w:t>[FN33]</w:t>
        </w:r>
      </w:hyperlink>
      <w:bookmarkStart w:id="34" w:name="Document1zzB33356542334"/>
      <w:bookmarkEnd w:id="34"/>
      <w:r>
        <w:rPr>
          <w:rFonts w:ascii="Times New Roman" w:hAnsi="Times New Roman"/>
          <w:color w:val="000000"/>
          <w:sz w:val="20"/>
          <w:szCs w:val="20"/>
        </w:rPr>
        <w:t xml:space="preserve"> These projects examine the </w:t>
      </w:r>
      <w:r>
        <w:rPr>
          <w:rFonts w:ascii="Times New Roman" w:hAnsi="Times New Roman"/>
          <w:color w:val="000000"/>
          <w:sz w:val="20"/>
          <w:szCs w:val="20"/>
        </w:rPr>
        <w:t>“</w:t>
      </w:r>
      <w:r>
        <w:rPr>
          <w:rFonts w:ascii="Times New Roman" w:hAnsi="Times New Roman"/>
          <w:color w:val="000000"/>
          <w:sz w:val="20"/>
          <w:szCs w:val="20"/>
        </w:rPr>
        <w:t xml:space="preserve">first </w:t>
      </w:r>
      <w:r>
        <w:rPr>
          <w:rFonts w:ascii="Times New Roman" w:hAnsi="Times New Roman"/>
          <w:b/>
          <w:bCs/>
          <w:color w:val="000000"/>
          <w:sz w:val="20"/>
          <w:szCs w:val="20"/>
        </w:rPr>
        <w:t>*367</w:t>
      </w:r>
      <w:r>
        <w:rPr>
          <w:rFonts w:ascii="Times New Roman" w:hAnsi="Times New Roman"/>
          <w:color w:val="000000"/>
          <w:sz w:val="20"/>
          <w:szCs w:val="20"/>
        </w:rPr>
        <w:t xml:space="preserve"> important mediating figures of U.S.-Mexican democratic cultural relations and [reveal] much about the early expansionist ideologies that would affect U.S.-Mexico relations and Mexican American </w:t>
      </w:r>
      <w:r>
        <w:rPr>
          <w:rFonts w:ascii="Times New Roman" w:hAnsi="Times New Roman"/>
          <w:color w:val="000000"/>
          <w:sz w:val="20"/>
          <w:szCs w:val="20"/>
        </w:rPr>
        <w:t>peoplehood in the United States for the next century.</w:t>
      </w:r>
      <w:r>
        <w:rPr>
          <w:rFonts w:ascii="Times New Roman" w:hAnsi="Times New Roman"/>
          <w:color w:val="000000"/>
          <w:sz w:val="20"/>
          <w:szCs w:val="20"/>
        </w:rPr>
        <w:t>”</w:t>
      </w:r>
      <w:r>
        <w:rPr>
          <w:rFonts w:ascii="Times New Roman" w:hAnsi="Times New Roman"/>
          <w:color w:val="000000"/>
          <w:sz w:val="20"/>
          <w:szCs w:val="20"/>
        </w:rPr>
        <w:t xml:space="preserve"> </w:t>
      </w:r>
      <w:hyperlink w:anchor="Document1zzF34356542334" w:history="1">
        <w:r>
          <w:rPr>
            <w:rFonts w:ascii="Times New Roman" w:hAnsi="Times New Roman"/>
            <w:color w:val="0000FF"/>
            <w:sz w:val="20"/>
            <w:szCs w:val="20"/>
            <w:u w:val="single"/>
          </w:rPr>
          <w:t>[FN34]</w:t>
        </w:r>
      </w:hyperlink>
      <w:bookmarkStart w:id="35" w:name="Document1zzB34356542334"/>
      <w:bookmarkEnd w:id="35"/>
      <w:r>
        <w:rPr>
          <w:rFonts w:ascii="Times New Roman" w:hAnsi="Times New Roman"/>
          <w:color w:val="000000"/>
          <w:sz w:val="20"/>
          <w:szCs w:val="20"/>
        </w:rPr>
        <w:t xml:space="preserve"> The literary scholar who wrote this was referring to the </w:t>
      </w:r>
      <w:r>
        <w:rPr>
          <w:rFonts w:ascii="Times New Roman" w:hAnsi="Times New Roman"/>
          <w:color w:val="000000"/>
          <w:sz w:val="20"/>
          <w:szCs w:val="20"/>
        </w:rPr>
        <w:t>“</w:t>
      </w:r>
      <w:r>
        <w:rPr>
          <w:rFonts w:ascii="Times New Roman" w:hAnsi="Times New Roman"/>
          <w:color w:val="000000"/>
          <w:sz w:val="20"/>
          <w:szCs w:val="20"/>
        </w:rPr>
        <w:t>next century</w:t>
      </w:r>
      <w:r>
        <w:rPr>
          <w:rFonts w:ascii="Times New Roman" w:hAnsi="Times New Roman"/>
          <w:color w:val="000000"/>
          <w:sz w:val="20"/>
          <w:szCs w:val="20"/>
        </w:rPr>
        <w:t>”</w:t>
      </w:r>
      <w:r>
        <w:rPr>
          <w:rFonts w:ascii="Times New Roman" w:hAnsi="Times New Roman"/>
          <w:color w:val="000000"/>
          <w:sz w:val="20"/>
          <w:szCs w:val="20"/>
        </w:rPr>
        <w:t xml:space="preserve"> as the 20</w:t>
      </w:r>
      <w:r>
        <w:rPr>
          <w:rFonts w:ascii="Times New Roman" w:hAnsi="Times New Roman"/>
          <w:color w:val="000000"/>
          <w:sz w:val="20"/>
          <w:szCs w:val="20"/>
          <w:vertAlign w:val="superscript"/>
        </w:rPr>
        <w:t>th</w:t>
      </w:r>
      <w:r>
        <w:rPr>
          <w:rFonts w:ascii="Times New Roman" w:hAnsi="Times New Roman"/>
          <w:color w:val="000000"/>
          <w:sz w:val="20"/>
          <w:szCs w:val="20"/>
        </w:rPr>
        <w:t>, but he could just as e</w:t>
      </w:r>
      <w:r>
        <w:rPr>
          <w:rFonts w:ascii="Times New Roman" w:hAnsi="Times New Roman"/>
          <w:color w:val="000000"/>
          <w:sz w:val="20"/>
          <w:szCs w:val="20"/>
        </w:rPr>
        <w:t>asily have referred to the future of the 21</w:t>
      </w:r>
      <w:r>
        <w:rPr>
          <w:rFonts w:ascii="Times New Roman" w:hAnsi="Times New Roman"/>
          <w:color w:val="000000"/>
          <w:sz w:val="20"/>
          <w:szCs w:val="20"/>
          <w:vertAlign w:val="superscript"/>
        </w:rPr>
        <w:t>st</w:t>
      </w:r>
      <w:r>
        <w:rPr>
          <w:rFonts w:ascii="Times New Roman" w:hAnsi="Times New Roman"/>
          <w:color w:val="000000"/>
          <w:sz w:val="20"/>
          <w:szCs w:val="20"/>
        </w:rPr>
        <w:t xml:space="preserve"> century.</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I end as I began this review-essay, as a riposte to Samuel P. Huntington, who was unaware that Mexican-origin and native peoples populated what is now the United States long before the Pilgrims</w:t>
      </w:r>
      <w:r>
        <w:rPr>
          <w:rFonts w:ascii="Times New Roman" w:hAnsi="Times New Roman"/>
          <w:color w:val="000000"/>
          <w:sz w:val="20"/>
          <w:szCs w:val="20"/>
        </w:rPr>
        <w:t xml:space="preserve"> arrived. If there truly were a Mexican </w:t>
      </w:r>
      <w:r>
        <w:rPr>
          <w:rFonts w:ascii="Times New Roman" w:hAnsi="Times New Roman"/>
          <w:color w:val="000000"/>
          <w:sz w:val="20"/>
          <w:szCs w:val="20"/>
        </w:rPr>
        <w:t>“</w:t>
      </w:r>
      <w:r>
        <w:rPr>
          <w:rFonts w:ascii="Times New Roman" w:hAnsi="Times New Roman"/>
          <w:color w:val="000000"/>
          <w:sz w:val="20"/>
          <w:szCs w:val="20"/>
        </w:rPr>
        <w:t>obsession</w:t>
      </w:r>
      <w:r>
        <w:rPr>
          <w:rFonts w:ascii="Times New Roman" w:hAnsi="Times New Roman"/>
          <w:color w:val="000000"/>
          <w:sz w:val="20"/>
          <w:szCs w:val="20"/>
        </w:rPr>
        <w:t>”</w:t>
      </w:r>
      <w:r>
        <w:rPr>
          <w:rFonts w:ascii="Times New Roman" w:hAnsi="Times New Roman"/>
          <w:color w:val="000000"/>
          <w:sz w:val="20"/>
          <w:szCs w:val="20"/>
        </w:rPr>
        <w:t xml:space="preserve"> with history, it likely exists because those who continue to ignore the history of Mexicans in the U.S. or paint them as inferior are ignorant of these stories, and willfully so. How could anyone who knew</w:t>
      </w:r>
      <w:r>
        <w:rPr>
          <w:rFonts w:ascii="Times New Roman" w:hAnsi="Times New Roman"/>
          <w:color w:val="000000"/>
          <w:sz w:val="20"/>
          <w:szCs w:val="20"/>
        </w:rPr>
        <w:t xml:space="preserve"> this history assert that we have </w:t>
      </w:r>
      <w:r>
        <w:rPr>
          <w:rFonts w:ascii="Times New Roman" w:hAnsi="Times New Roman"/>
          <w:color w:val="000000"/>
          <w:sz w:val="20"/>
          <w:szCs w:val="20"/>
        </w:rPr>
        <w:t>“</w:t>
      </w:r>
      <w:r>
        <w:rPr>
          <w:rFonts w:ascii="Times New Roman" w:hAnsi="Times New Roman"/>
          <w:color w:val="000000"/>
          <w:sz w:val="20"/>
          <w:szCs w:val="20"/>
        </w:rPr>
        <w:t>little use for education</w:t>
      </w:r>
      <w:r>
        <w:rPr>
          <w:rFonts w:ascii="Times New Roman" w:hAnsi="Times New Roman"/>
          <w:color w:val="000000"/>
          <w:sz w:val="20"/>
          <w:szCs w:val="20"/>
        </w:rPr>
        <w:t>”</w:t>
      </w:r>
      <w:r>
        <w:rPr>
          <w:rFonts w:ascii="Times New Roman" w:hAnsi="Times New Roman"/>
          <w:color w:val="000000"/>
          <w:sz w:val="20"/>
          <w:szCs w:val="20"/>
        </w:rPr>
        <w:t xml:space="preserve">? In the movie 1988 </w:t>
      </w:r>
      <w:r>
        <w:rPr>
          <w:rFonts w:ascii="Times New Roman" w:hAnsi="Times New Roman"/>
          <w:i/>
          <w:iCs/>
          <w:color w:val="000000"/>
          <w:sz w:val="20"/>
          <w:szCs w:val="20"/>
        </w:rPr>
        <w:t>Stand and Deliver</w:t>
      </w:r>
      <w:r>
        <w:rPr>
          <w:rFonts w:ascii="Times New Roman" w:hAnsi="Times New Roman"/>
          <w:color w:val="000000"/>
          <w:sz w:val="20"/>
          <w:szCs w:val="20"/>
        </w:rPr>
        <w:t xml:space="preserve">, </w:t>
      </w:r>
      <w:hyperlink w:anchor="Document1zzF35356542334" w:history="1">
        <w:r>
          <w:rPr>
            <w:rFonts w:ascii="Times New Roman" w:hAnsi="Times New Roman"/>
            <w:color w:val="0000FF"/>
            <w:sz w:val="20"/>
            <w:szCs w:val="20"/>
            <w:u w:val="single"/>
          </w:rPr>
          <w:t>[FN35]</w:t>
        </w:r>
      </w:hyperlink>
      <w:bookmarkStart w:id="36" w:name="Document1zzB35356542334"/>
      <w:bookmarkEnd w:id="36"/>
      <w:r>
        <w:rPr>
          <w:rFonts w:ascii="Times New Roman" w:hAnsi="Times New Roman"/>
          <w:color w:val="000000"/>
          <w:sz w:val="20"/>
          <w:szCs w:val="20"/>
        </w:rPr>
        <w:t xml:space="preserve"> math teacher Jaime E</w:t>
      </w:r>
      <w:r>
        <w:rPr>
          <w:rFonts w:ascii="Times New Roman" w:hAnsi="Times New Roman"/>
          <w:color w:val="000000"/>
          <w:sz w:val="20"/>
          <w:szCs w:val="20"/>
        </w:rPr>
        <w:t>s</w:t>
      </w:r>
      <w:r>
        <w:rPr>
          <w:rFonts w:ascii="Times New Roman" w:hAnsi="Times New Roman"/>
          <w:color w:val="000000"/>
          <w:sz w:val="20"/>
          <w:szCs w:val="20"/>
        </w:rPr>
        <w:t>calante, exasperated at his high school st</w:t>
      </w:r>
      <w:r>
        <w:rPr>
          <w:rFonts w:ascii="Times New Roman" w:hAnsi="Times New Roman"/>
          <w:color w:val="000000"/>
          <w:sz w:val="20"/>
          <w:szCs w:val="20"/>
        </w:rPr>
        <w:t xml:space="preserve">udents, shouts at them, </w:t>
      </w:r>
      <w:r>
        <w:rPr>
          <w:rFonts w:ascii="Times New Roman" w:hAnsi="Times New Roman"/>
          <w:color w:val="000000"/>
          <w:sz w:val="20"/>
          <w:szCs w:val="20"/>
        </w:rPr>
        <w:t>“</w:t>
      </w:r>
      <w:r>
        <w:rPr>
          <w:rFonts w:ascii="Times New Roman" w:hAnsi="Times New Roman"/>
          <w:color w:val="000000"/>
          <w:sz w:val="20"/>
          <w:szCs w:val="20"/>
        </w:rPr>
        <w:t xml:space="preserve">You </w:t>
      </w:r>
      <w:r>
        <w:rPr>
          <w:rFonts w:ascii="Times New Roman" w:hAnsi="Times New Roman"/>
          <w:i/>
          <w:iCs/>
          <w:color w:val="000000"/>
          <w:sz w:val="20"/>
          <w:szCs w:val="20"/>
        </w:rPr>
        <w:t>burros</w:t>
      </w:r>
      <w:r>
        <w:rPr>
          <w:rFonts w:ascii="Times New Roman" w:hAnsi="Times New Roman"/>
          <w:color w:val="000000"/>
          <w:sz w:val="20"/>
          <w:szCs w:val="20"/>
        </w:rPr>
        <w:t xml:space="preserve"> have math in your blood!</w:t>
      </w:r>
      <w:r>
        <w:rPr>
          <w:rFonts w:ascii="Times New Roman" w:hAnsi="Times New Roman"/>
          <w:color w:val="000000"/>
          <w:sz w:val="20"/>
          <w:szCs w:val="20"/>
        </w:rPr>
        <w:t>”</w:t>
      </w:r>
      <w:r>
        <w:rPr>
          <w:rFonts w:ascii="Times New Roman" w:hAnsi="Times New Roman"/>
          <w:color w:val="000000"/>
          <w:sz w:val="20"/>
          <w:szCs w:val="20"/>
        </w:rPr>
        <w:t xml:space="preserve"> The rise of this developing field of legal history gives evidence that we </w:t>
      </w:r>
      <w:r>
        <w:rPr>
          <w:rFonts w:ascii="Times New Roman" w:hAnsi="Times New Roman"/>
          <w:i/>
          <w:iCs/>
          <w:color w:val="000000"/>
          <w:sz w:val="20"/>
          <w:szCs w:val="20"/>
        </w:rPr>
        <w:t>burros</w:t>
      </w:r>
      <w:r>
        <w:rPr>
          <w:rFonts w:ascii="Times New Roman" w:hAnsi="Times New Roman"/>
          <w:color w:val="000000"/>
          <w:sz w:val="20"/>
          <w:szCs w:val="20"/>
        </w:rPr>
        <w:t xml:space="preserve"> also have history--and law--in our blood.</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a1356542334" w:history="1">
        <w:r>
          <w:rPr>
            <w:rFonts w:ascii="Times New Roman" w:hAnsi="Times New Roman"/>
            <w:color w:val="0000FF"/>
            <w:sz w:val="20"/>
            <w:szCs w:val="20"/>
            <w:u w:val="single"/>
          </w:rPr>
          <w:t>[FNa1]</w:t>
        </w:r>
      </w:hyperlink>
      <w:bookmarkStart w:id="37" w:name="Document1zzFa1356542334"/>
      <w:bookmarkEnd w:id="37"/>
      <w:r>
        <w:rPr>
          <w:rFonts w:ascii="Times New Roman" w:hAnsi="Times New Roman"/>
          <w:color w:val="000000"/>
          <w:sz w:val="20"/>
          <w:szCs w:val="20"/>
        </w:rPr>
        <w:t xml:space="preserve">. </w:t>
      </w:r>
      <w:r>
        <w:rPr>
          <w:rFonts w:ascii="Times New Roman" w:hAnsi="Times New Roman"/>
          <w:b/>
          <w:bCs/>
          <w:color w:val="000000"/>
          <w:sz w:val="20"/>
          <w:szCs w:val="20"/>
        </w:rPr>
        <w:t>Michael A. Olivas</w:t>
      </w:r>
      <w:r>
        <w:rPr>
          <w:rFonts w:ascii="Times New Roman" w:hAnsi="Times New Roman"/>
          <w:color w:val="000000"/>
          <w:sz w:val="20"/>
          <w:szCs w:val="20"/>
        </w:rPr>
        <w:t xml:space="preserve"> is William B. Kates Distinguished Chair in Law, University of Houston Law Center. He gratefully acknowledges the assistance of Lauren E. Schroeder, Kevin R. Johnson, and Laura E. Gomez.</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356542334" w:history="1">
        <w:r>
          <w:rPr>
            <w:rFonts w:ascii="Times New Roman" w:hAnsi="Times New Roman"/>
            <w:color w:val="0000FF"/>
            <w:sz w:val="20"/>
            <w:szCs w:val="20"/>
            <w:u w:val="single"/>
          </w:rPr>
          <w:t>[FN1]</w:t>
        </w:r>
      </w:hyperlink>
      <w:bookmarkStart w:id="38" w:name="Document1zzF1356542334"/>
      <w:bookmarkEnd w:id="38"/>
      <w:r>
        <w:rPr>
          <w:rFonts w:ascii="Times New Roman" w:hAnsi="Times New Roman"/>
          <w:color w:val="000000"/>
          <w:sz w:val="20"/>
          <w:szCs w:val="20"/>
        </w:rPr>
        <w:t xml:space="preserve">. Samuel P. Huntington, The Hispanic Challenge, Foreign Pol'y, Mar.-Apr. 2004, </w:t>
      </w:r>
      <w:r>
        <w:rPr>
          <w:rFonts w:ascii="Times New Roman" w:hAnsi="Times New Roman"/>
          <w:i/>
          <w:iCs/>
          <w:color w:val="000000"/>
          <w:sz w:val="20"/>
          <w:szCs w:val="20"/>
        </w:rPr>
        <w:t>available at</w:t>
      </w:r>
      <w:r>
        <w:rPr>
          <w:rFonts w:ascii="Times New Roman" w:hAnsi="Times New Roman"/>
          <w:color w:val="000000"/>
          <w:sz w:val="20"/>
          <w:szCs w:val="20"/>
        </w:rPr>
        <w:t xml:space="preserve"> c</w:t>
      </w:r>
      <w:r>
        <w:rPr>
          <w:rFonts w:ascii="Times New Roman" w:hAnsi="Times New Roman"/>
          <w:color w:val="000000"/>
          <w:sz w:val="20"/>
          <w:szCs w:val="20"/>
        </w:rPr>
        <w:t>y</w:t>
      </w:r>
      <w:r>
        <w:rPr>
          <w:rFonts w:ascii="Times New Roman" w:hAnsi="Times New Roman"/>
          <w:color w:val="000000"/>
          <w:sz w:val="20"/>
          <w:szCs w:val="20"/>
        </w:rPr>
        <w:t xml:space="preserve">ber.law.harvard.edu/blogs/gems/culturalagcncy1/SamuelHuntingtonTheHispanicC.pdf (last visited Aug. </w:t>
      </w:r>
      <w:r>
        <w:rPr>
          <w:rFonts w:ascii="Times New Roman" w:hAnsi="Times New Roman"/>
          <w:color w:val="000000"/>
          <w:sz w:val="20"/>
          <w:szCs w:val="20"/>
        </w:rPr>
        <w:t>5, 2010).</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356542334" w:history="1">
        <w:r>
          <w:rPr>
            <w:rFonts w:ascii="Times New Roman" w:hAnsi="Times New Roman"/>
            <w:color w:val="0000FF"/>
            <w:sz w:val="20"/>
            <w:szCs w:val="20"/>
            <w:u w:val="single"/>
          </w:rPr>
          <w:t>[FN2]</w:t>
        </w:r>
      </w:hyperlink>
      <w:bookmarkStart w:id="39" w:name="Document1zzF2356542334"/>
      <w:bookmarkEnd w:id="39"/>
      <w:r>
        <w:rPr>
          <w:rFonts w:ascii="Times New Roman" w:hAnsi="Times New Roman"/>
          <w:color w:val="000000"/>
          <w:sz w:val="20"/>
          <w:szCs w:val="20"/>
        </w:rPr>
        <w:t>. Samuel P. Huntington, Who Are We? The Challenges to America's National Identity (Simon &amp; Schuster 2004).</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3356542334" w:history="1">
        <w:r>
          <w:rPr>
            <w:rFonts w:ascii="Times New Roman" w:hAnsi="Times New Roman"/>
            <w:color w:val="0000FF"/>
            <w:sz w:val="20"/>
            <w:szCs w:val="20"/>
            <w:u w:val="single"/>
          </w:rPr>
          <w:t>[FN3]</w:t>
        </w:r>
      </w:hyperlink>
      <w:bookmarkStart w:id="40" w:name="Document1zzF3356542334"/>
      <w:bookmarkEnd w:id="40"/>
      <w:r>
        <w:rPr>
          <w:rFonts w:ascii="Times New Roman" w:hAnsi="Times New Roman"/>
          <w:color w:val="000000"/>
          <w:sz w:val="20"/>
          <w:szCs w:val="20"/>
        </w:rPr>
        <w:t>. There is a veritable library of recent works on the subject. Some of the better full-length works include those by Arnoldo De Leon, The Tejano Community, 1836-1900 (Univ. of New Mexico Press 1982); Carl Allsup,</w:t>
      </w:r>
      <w:r>
        <w:rPr>
          <w:rFonts w:ascii="Times New Roman" w:hAnsi="Times New Roman"/>
          <w:color w:val="000000"/>
          <w:sz w:val="20"/>
          <w:szCs w:val="20"/>
        </w:rPr>
        <w:t xml:space="preserve"> The Ame</w:t>
      </w:r>
      <w:r>
        <w:rPr>
          <w:rFonts w:ascii="Times New Roman" w:hAnsi="Times New Roman"/>
          <w:color w:val="000000"/>
          <w:sz w:val="20"/>
          <w:szCs w:val="20"/>
        </w:rPr>
        <w:t>r</w:t>
      </w:r>
      <w:r>
        <w:rPr>
          <w:rFonts w:ascii="Times New Roman" w:hAnsi="Times New Roman"/>
          <w:color w:val="000000"/>
          <w:sz w:val="20"/>
          <w:szCs w:val="20"/>
        </w:rPr>
        <w:t xml:space="preserve">ican GI Forum: Origins and Evolution (Monograph 6. University of Texas Center for Mexican American Studies 1982); Arnoldn De Leon, They Called Them Greasers (Univ. Of Texas Press 1983); David Montejano, Anglos and Mexicans in the Making of Texas, </w:t>
      </w:r>
      <w:r>
        <w:rPr>
          <w:rFonts w:ascii="Times New Roman" w:hAnsi="Times New Roman"/>
          <w:color w:val="000000"/>
          <w:sz w:val="20"/>
          <w:szCs w:val="20"/>
        </w:rPr>
        <w:t>1836-1986 (Univ. of Texas Press 1987); Mario T. Garcia, Mexican Americans: Leadership, Ideology, and Identity (Yale Univ. Press 1989); Gilbert Gonzalez, Chicano Education in the Era of S</w:t>
      </w:r>
      <w:r>
        <w:rPr>
          <w:rFonts w:ascii="Times New Roman" w:hAnsi="Times New Roman"/>
          <w:color w:val="000000"/>
          <w:sz w:val="20"/>
          <w:szCs w:val="20"/>
        </w:rPr>
        <w:t>e</w:t>
      </w:r>
      <w:r>
        <w:rPr>
          <w:rFonts w:ascii="Times New Roman" w:hAnsi="Times New Roman"/>
          <w:color w:val="000000"/>
          <w:sz w:val="20"/>
          <w:szCs w:val="20"/>
        </w:rPr>
        <w:t>gregation (Companion Press 1990); Benjamin Marquez, LULAC: The Evolut</w:t>
      </w:r>
      <w:r>
        <w:rPr>
          <w:rFonts w:ascii="Times New Roman" w:hAnsi="Times New Roman"/>
          <w:color w:val="000000"/>
          <w:sz w:val="20"/>
          <w:szCs w:val="20"/>
        </w:rPr>
        <w:t>ion of a Mexican American Political Organization (Univ. of Texas Press 1993); George J. Sanchez, Becoming Mexican American: Ethnicity, Culture and Identity in Chicano Los Angeles, 1900-1945 (Oxford Univ. Press 1993): Guadalupe San Miguel, Jr., Let All of T</w:t>
      </w:r>
      <w:r>
        <w:rPr>
          <w:rFonts w:ascii="Times New Roman" w:hAnsi="Times New Roman"/>
          <w:color w:val="000000"/>
          <w:sz w:val="20"/>
          <w:szCs w:val="20"/>
        </w:rPr>
        <w:t>hem Take Heed: Mexican Americans and the Campaign for Educational Equality in Texas, 1910-1981 (Univ. of Texas Press 1987); Angela Valenzuela, Subtractive Schooling: U.S.-Mexican Youth and the Politics of Caring (SUNY Press 1999); Guadalupe San Miguel, Jr.</w:t>
      </w:r>
      <w:r>
        <w:rPr>
          <w:rFonts w:ascii="Times New Roman" w:hAnsi="Times New Roman"/>
          <w:color w:val="000000"/>
          <w:sz w:val="20"/>
          <w:szCs w:val="20"/>
        </w:rPr>
        <w:t xml:space="preserve">, Brown, Not White: School Integration and the Chicano Movement in Houston (Texas A&amp; M Univ. Press 2001); Maggie Rivas-Rodriguez (ed.), Mexican Americans and World War II (Univ. of Texas Press 2005); Marcos Pizarro. Chicanas and Chicanos in School: Racial </w:t>
      </w:r>
      <w:r>
        <w:rPr>
          <w:rFonts w:ascii="Times New Roman" w:hAnsi="Times New Roman"/>
          <w:color w:val="000000"/>
          <w:sz w:val="20"/>
          <w:szCs w:val="20"/>
        </w:rPr>
        <w:t>Profiling, Identity Battles, and Emp</w:t>
      </w:r>
      <w:r>
        <w:rPr>
          <w:rFonts w:ascii="Times New Roman" w:hAnsi="Times New Roman"/>
          <w:color w:val="000000"/>
          <w:sz w:val="20"/>
          <w:szCs w:val="20"/>
        </w:rPr>
        <w:t>o</w:t>
      </w:r>
      <w:r>
        <w:rPr>
          <w:rFonts w:ascii="Times New Roman" w:hAnsi="Times New Roman"/>
          <w:color w:val="000000"/>
          <w:sz w:val="20"/>
          <w:szCs w:val="20"/>
        </w:rPr>
        <w:t>werment (Univ. of Texas Press 2005); Laura E. Gomez, Manifest Destinies: The Making of the Mexican American Race (NYU Press 2007); Richard Griswold del Castillo (ed.), World War II and Mexican American Civil Rights (Uni</w:t>
      </w:r>
      <w:r>
        <w:rPr>
          <w:rFonts w:ascii="Times New Roman" w:hAnsi="Times New Roman"/>
          <w:color w:val="000000"/>
          <w:sz w:val="20"/>
          <w:szCs w:val="20"/>
        </w:rPr>
        <w:t>v. of Texas Press 2008); Joseph P. Sánchez, Between Two Rivers: The Atrisco Land Grant in Albuquerque History, 1692-1968 (Univ. of Oklahoma Press 2008); Jose A. Ramirez, To the Line of Fire: Mexican Texans and World War I (Texas A &amp; M Univ. Press 2009); Em</w:t>
      </w:r>
      <w:r>
        <w:rPr>
          <w:rFonts w:ascii="Times New Roman" w:hAnsi="Times New Roman"/>
          <w:color w:val="000000"/>
          <w:sz w:val="20"/>
          <w:szCs w:val="20"/>
        </w:rPr>
        <w:t>ilio Zamora, Claiming Rights and Righting Wrongs in Texas: Mexican Workers and Job Politics during World War II (Texas A &amp; M Univ. Press 2009). These books are specifically about the Mexican-origin experience in the United States, particularly in the South</w:t>
      </w:r>
      <w:r>
        <w:rPr>
          <w:rFonts w:ascii="Times New Roman" w:hAnsi="Times New Roman"/>
          <w:color w:val="000000"/>
          <w:sz w:val="20"/>
          <w:szCs w:val="20"/>
        </w:rPr>
        <w:t>west, and many are more partic</w:t>
      </w:r>
      <w:r>
        <w:rPr>
          <w:rFonts w:ascii="Times New Roman" w:hAnsi="Times New Roman"/>
          <w:color w:val="000000"/>
          <w:sz w:val="20"/>
          <w:szCs w:val="20"/>
        </w:rPr>
        <w:t>u</w:t>
      </w:r>
      <w:r>
        <w:rPr>
          <w:rFonts w:ascii="Times New Roman" w:hAnsi="Times New Roman"/>
          <w:color w:val="000000"/>
          <w:sz w:val="20"/>
          <w:szCs w:val="20"/>
        </w:rPr>
        <w:t xml:space="preserve">larly grounded in Texas. Far less has been written of the educational history of Puerto Ricans in the fifty states and D.C. and of other Latino groups in the U.S. For authoritative scholarship on Puerto Rico itself, see Jose </w:t>
      </w:r>
      <w:r>
        <w:rPr>
          <w:rFonts w:ascii="Times New Roman" w:hAnsi="Times New Roman"/>
          <w:color w:val="000000"/>
          <w:sz w:val="20"/>
          <w:szCs w:val="20"/>
        </w:rPr>
        <w:t>Cabranes, Citizenship and the American Empire (Yale Univ. Press 1979); Ediberto Roman, The Other American Colonies: An International and Constitutional Examination of the United States' Overseas Conquests (Carolina Academic Press 2006).</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4356542334" w:history="1">
        <w:r>
          <w:rPr>
            <w:rFonts w:ascii="Times New Roman" w:hAnsi="Times New Roman"/>
            <w:color w:val="0000FF"/>
            <w:sz w:val="20"/>
            <w:szCs w:val="20"/>
            <w:u w:val="single"/>
          </w:rPr>
          <w:t>[FN4]</w:t>
        </w:r>
      </w:hyperlink>
      <w:bookmarkStart w:id="41" w:name="Document1zzF4356542334"/>
      <w:bookmarkEnd w:id="41"/>
      <w:r>
        <w:rPr>
          <w:rFonts w:ascii="Times New Roman" w:hAnsi="Times New Roman"/>
          <w:color w:val="000000"/>
          <w:sz w:val="20"/>
          <w:szCs w:val="20"/>
        </w:rPr>
        <w:t xml:space="preserve">. </w:t>
      </w:r>
      <w:r>
        <w:rPr>
          <w:rFonts w:ascii="Times New Roman" w:hAnsi="Times New Roman"/>
          <w:i/>
          <w:iCs/>
          <w:color w:val="000000"/>
          <w:sz w:val="20"/>
          <w:szCs w:val="20"/>
        </w:rPr>
        <w:t>See, e.g</w:t>
      </w:r>
      <w:r>
        <w:rPr>
          <w:rFonts w:ascii="Times New Roman" w:hAnsi="Times New Roman"/>
          <w:color w:val="000000"/>
          <w:sz w:val="20"/>
          <w:szCs w:val="20"/>
        </w:rPr>
        <w:t>., Michael A. Olivas, Immigration-Related State Statutes and Local Ordinances: Preemption, Prejudice, and the Proper Role for Enforcement, U. Chi. Legal F. 27 (2007). As evide</w:t>
      </w:r>
      <w:r>
        <w:rPr>
          <w:rFonts w:ascii="Times New Roman" w:hAnsi="Times New Roman"/>
          <w:color w:val="000000"/>
          <w:sz w:val="20"/>
          <w:szCs w:val="20"/>
        </w:rPr>
        <w:t xml:space="preserve">nce of racial violence aimed at persons perceived to be undocumented Mexicans, </w:t>
      </w:r>
      <w:r>
        <w:rPr>
          <w:rFonts w:ascii="Times New Roman" w:hAnsi="Times New Roman"/>
          <w:i/>
          <w:iCs/>
          <w:color w:val="000000"/>
          <w:sz w:val="20"/>
          <w:szCs w:val="20"/>
        </w:rPr>
        <w:t>see, e.g</w:t>
      </w:r>
      <w:r>
        <w:rPr>
          <w:rFonts w:ascii="Times New Roman" w:hAnsi="Times New Roman"/>
          <w:color w:val="000000"/>
          <w:sz w:val="20"/>
          <w:szCs w:val="20"/>
        </w:rPr>
        <w:t xml:space="preserve">., Manny Fernandez, L.I. Teenagers Hunted Latinos for </w:t>
      </w:r>
      <w:r>
        <w:rPr>
          <w:rFonts w:ascii="Times New Roman" w:hAnsi="Times New Roman"/>
          <w:color w:val="000000"/>
          <w:sz w:val="20"/>
          <w:szCs w:val="20"/>
        </w:rPr>
        <w:t>“</w:t>
      </w:r>
      <w:r>
        <w:rPr>
          <w:rFonts w:ascii="Times New Roman" w:hAnsi="Times New Roman"/>
          <w:color w:val="000000"/>
          <w:sz w:val="20"/>
          <w:szCs w:val="20"/>
        </w:rPr>
        <w:t>Sport,</w:t>
      </w:r>
      <w:r>
        <w:rPr>
          <w:rFonts w:ascii="Times New Roman" w:hAnsi="Times New Roman"/>
          <w:color w:val="000000"/>
          <w:sz w:val="20"/>
          <w:szCs w:val="20"/>
        </w:rPr>
        <w:t>”</w:t>
      </w:r>
      <w:r>
        <w:rPr>
          <w:rFonts w:ascii="Times New Roman" w:hAnsi="Times New Roman"/>
          <w:color w:val="000000"/>
          <w:sz w:val="20"/>
          <w:szCs w:val="20"/>
        </w:rPr>
        <w:t xml:space="preserve"> Prosecutor Says, N.Y. Times, Mar. 19, 2010, at A18 (describing the killing of Ecuadorian permanent residen</w:t>
      </w:r>
      <w:r>
        <w:rPr>
          <w:rFonts w:ascii="Times New Roman" w:hAnsi="Times New Roman"/>
          <w:color w:val="000000"/>
          <w:sz w:val="20"/>
          <w:szCs w:val="20"/>
        </w:rPr>
        <w:t>t); Manny Fernandez, Verdict Is Manslaughter in L.I. Hate Crime Trial, N.Y. Times, Apr. 20, 2010, at A1.</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5356542334" w:history="1">
        <w:r>
          <w:rPr>
            <w:rFonts w:ascii="Times New Roman" w:hAnsi="Times New Roman"/>
            <w:color w:val="0000FF"/>
            <w:sz w:val="20"/>
            <w:szCs w:val="20"/>
            <w:u w:val="single"/>
          </w:rPr>
          <w:t>[FN5]</w:t>
        </w:r>
      </w:hyperlink>
      <w:bookmarkStart w:id="42" w:name="Document1zzF5356542334"/>
      <w:bookmarkEnd w:id="42"/>
      <w:r>
        <w:rPr>
          <w:rFonts w:ascii="Times New Roman" w:hAnsi="Times New Roman"/>
          <w:color w:val="000000"/>
          <w:sz w:val="20"/>
          <w:szCs w:val="20"/>
        </w:rPr>
        <w:t>. Romo v. Laird, et al., No. 21617, Maricopa County Superior Court (1925). This case was unpublished, but all the proceedings are reprinted in Laura K. Muñoz, Separate But Equal? A Case Study of Romo v. Laird and Mexican American Education, 15 OAH Magazine</w:t>
      </w:r>
      <w:r>
        <w:rPr>
          <w:rFonts w:ascii="Times New Roman" w:hAnsi="Times New Roman"/>
          <w:color w:val="000000"/>
          <w:sz w:val="20"/>
          <w:szCs w:val="20"/>
        </w:rPr>
        <w:t xml:space="preserve"> of History 28 (2001), </w:t>
      </w:r>
      <w:r>
        <w:rPr>
          <w:rFonts w:ascii="Times New Roman" w:hAnsi="Times New Roman"/>
          <w:i/>
          <w:iCs/>
          <w:color w:val="000000"/>
          <w:sz w:val="20"/>
          <w:szCs w:val="20"/>
        </w:rPr>
        <w:t>available at</w:t>
      </w:r>
      <w:r>
        <w:rPr>
          <w:rFonts w:ascii="Times New Roman" w:hAnsi="Times New Roman"/>
          <w:color w:val="000000"/>
          <w:sz w:val="20"/>
          <w:szCs w:val="20"/>
        </w:rPr>
        <w:t xml:space="preserve"> www.oah.org/pubs/magazine/deseg/munoz.html (last visited Aug. 10, 2010). While the Valencia list ended in 1985, a number of the cases listed are still ongoing decades later. For example, United States v. Texas was reopen</w:t>
      </w:r>
      <w:r>
        <w:rPr>
          <w:rFonts w:ascii="Times New Roman" w:hAnsi="Times New Roman"/>
          <w:color w:val="000000"/>
          <w:sz w:val="20"/>
          <w:szCs w:val="20"/>
        </w:rPr>
        <w:t>ed in 2006 after many years of failure to implement. The various documents of this Jarndyce-like case are available at http://maldef.org/education/litigation/us_v_texas/ (last visited Aug. 19, 2010).</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6356542334" w:history="1">
        <w:r>
          <w:rPr>
            <w:rFonts w:ascii="Times New Roman" w:hAnsi="Times New Roman"/>
            <w:color w:val="0000FF"/>
            <w:sz w:val="20"/>
            <w:szCs w:val="20"/>
            <w:u w:val="single"/>
          </w:rPr>
          <w:t>[FN6]</w:t>
        </w:r>
      </w:hyperlink>
      <w:bookmarkStart w:id="43" w:name="Document1zzF6356542334"/>
      <w:bookmarkEnd w:id="43"/>
      <w:r>
        <w:rPr>
          <w:rFonts w:ascii="Times New Roman" w:hAnsi="Times New Roman"/>
          <w:color w:val="000000"/>
          <w:sz w:val="20"/>
          <w:szCs w:val="20"/>
        </w:rPr>
        <w:t xml:space="preserve">. </w:t>
      </w:r>
      <w:hyperlink r:id="rId13" w:history="1">
        <w:r>
          <w:rPr>
            <w:rFonts w:ascii="Times New Roman" w:hAnsi="Times New Roman"/>
            <w:color w:val="0000FF"/>
            <w:sz w:val="20"/>
            <w:szCs w:val="20"/>
            <w:u w:val="single"/>
          </w:rPr>
          <w:t>33 S.W.2d 790 (Tex. Civ. App. 1930)</w:t>
        </w:r>
      </w:hyperlink>
      <w:r>
        <w:rPr>
          <w:rFonts w:ascii="Times New Roman" w:hAnsi="Times New Roman"/>
          <w:color w:val="000000"/>
          <w:sz w:val="20"/>
          <w:szCs w:val="20"/>
        </w:rPr>
        <w:t xml:space="preserve">, cert. denied, </w:t>
      </w:r>
      <w:hyperlink r:id="rId14" w:history="1">
        <w:r>
          <w:rPr>
            <w:rFonts w:ascii="Times New Roman" w:hAnsi="Times New Roman"/>
            <w:color w:val="0000FF"/>
            <w:sz w:val="20"/>
            <w:szCs w:val="20"/>
            <w:u w:val="single"/>
          </w:rPr>
          <w:t>284 U.S. 580 (1931)</w:t>
        </w:r>
      </w:hyperlink>
      <w:r>
        <w:rPr>
          <w:rFonts w:ascii="Times New Roman" w:hAnsi="Times New Roman"/>
          <w:color w:val="000000"/>
          <w:sz w:val="20"/>
          <w:szCs w:val="20"/>
        </w:rPr>
        <w: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7356542334" w:history="1">
        <w:r>
          <w:rPr>
            <w:rFonts w:ascii="Times New Roman" w:hAnsi="Times New Roman"/>
            <w:color w:val="0000FF"/>
            <w:sz w:val="20"/>
            <w:szCs w:val="20"/>
            <w:u w:val="single"/>
          </w:rPr>
          <w:t>[FN7]</w:t>
        </w:r>
      </w:hyperlink>
      <w:bookmarkStart w:id="44" w:name="Document1zzF7356542334"/>
      <w:bookmarkEnd w:id="44"/>
      <w:r>
        <w:rPr>
          <w:rFonts w:ascii="Times New Roman" w:hAnsi="Times New Roman"/>
          <w:color w:val="000000"/>
          <w:sz w:val="20"/>
          <w:szCs w:val="20"/>
        </w:rPr>
        <w:t xml:space="preserve">. George A. Martinez, </w:t>
      </w:r>
      <w:hyperlink r:id="rId15" w:history="1">
        <w:r>
          <w:rPr>
            <w:rFonts w:ascii="Times New Roman" w:hAnsi="Times New Roman"/>
            <w:color w:val="0000FF"/>
            <w:sz w:val="20"/>
            <w:szCs w:val="20"/>
            <w:u w:val="single"/>
          </w:rPr>
          <w:t>Legal Indeterminacy, Judicial Discretion and the Mexican-American Litigation Exp</w:t>
        </w:r>
        <w:r>
          <w:rPr>
            <w:rFonts w:ascii="Times New Roman" w:hAnsi="Times New Roman"/>
            <w:color w:val="0000FF"/>
            <w:sz w:val="20"/>
            <w:szCs w:val="20"/>
            <w:u w:val="single"/>
          </w:rPr>
          <w:t>e</w:t>
        </w:r>
        <w:r>
          <w:rPr>
            <w:rFonts w:ascii="Times New Roman" w:hAnsi="Times New Roman"/>
            <w:color w:val="0000FF"/>
            <w:sz w:val="20"/>
            <w:szCs w:val="20"/>
            <w:u w:val="single"/>
          </w:rPr>
          <w:t>rience: 1930-1980, 27 U.C. Davis L. Rev. 555, 576-77 (1994)</w:t>
        </w:r>
      </w:hyperlink>
      <w:r>
        <w:rPr>
          <w:rFonts w:ascii="Times New Roman" w:hAnsi="Times New Roman"/>
          <w:color w:val="000000"/>
          <w:sz w:val="20"/>
          <w:szCs w:val="20"/>
        </w:rPr>
        <w:t>. Guadalupe San Miguel, Jr. examin</w:t>
      </w:r>
      <w:r>
        <w:rPr>
          <w:rFonts w:ascii="Times New Roman" w:hAnsi="Times New Roman"/>
          <w:color w:val="000000"/>
          <w:sz w:val="20"/>
          <w:szCs w:val="20"/>
        </w:rPr>
        <w:t xml:space="preserve">ed all the original documents and came to the same conclusions in his authoritative study, </w:t>
      </w:r>
      <w:r>
        <w:rPr>
          <w:rFonts w:ascii="Times New Roman" w:hAnsi="Times New Roman"/>
          <w:color w:val="000000"/>
          <w:sz w:val="20"/>
          <w:szCs w:val="20"/>
        </w:rPr>
        <w:t>“</w:t>
      </w:r>
      <w:r>
        <w:rPr>
          <w:rFonts w:ascii="Times New Roman" w:hAnsi="Times New Roman"/>
          <w:color w:val="000000"/>
          <w:sz w:val="20"/>
          <w:szCs w:val="20"/>
        </w:rPr>
        <w:t>Let All of Them Take Heed</w:t>
      </w:r>
      <w:r>
        <w:rPr>
          <w:rFonts w:ascii="Times New Roman" w:hAnsi="Times New Roman"/>
          <w:color w:val="000000"/>
          <w:sz w:val="20"/>
          <w:szCs w:val="20"/>
        </w:rPr>
        <w:t>”</w:t>
      </w:r>
      <w:r>
        <w:rPr>
          <w:rFonts w:ascii="Times New Roman" w:hAnsi="Times New Roman"/>
          <w:color w:val="000000"/>
          <w:sz w:val="20"/>
          <w:szCs w:val="20"/>
        </w:rPr>
        <w:t>: Mexican Americans and the Campaign for Educational Equality in Texas, 1910-1981, 74-86 (Univ. of Texas Press 1987).</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8356542334" w:history="1">
        <w:r>
          <w:rPr>
            <w:rFonts w:ascii="Times New Roman" w:hAnsi="Times New Roman"/>
            <w:color w:val="0000FF"/>
            <w:sz w:val="20"/>
            <w:szCs w:val="20"/>
            <w:u w:val="single"/>
          </w:rPr>
          <w:t>[FN8]</w:t>
        </w:r>
      </w:hyperlink>
      <w:bookmarkStart w:id="45" w:name="Document1zzF8356542334"/>
      <w:bookmarkEnd w:id="45"/>
      <w:r>
        <w:rPr>
          <w:rFonts w:ascii="Times New Roman" w:hAnsi="Times New Roman"/>
          <w:color w:val="000000"/>
          <w:sz w:val="20"/>
          <w:szCs w:val="20"/>
        </w:rPr>
        <w:t>. George I. Sanchez, Scores of Spanish-Speaking Children on Repeated Tests. 40 J. Genetic Psychol. 223 (1932); George I. Sanchez, The Implications of a Basal Vocabulary to the Measuremen</w:t>
      </w:r>
      <w:r>
        <w:rPr>
          <w:rFonts w:ascii="Times New Roman" w:hAnsi="Times New Roman"/>
          <w:color w:val="000000"/>
          <w:sz w:val="20"/>
          <w:szCs w:val="20"/>
        </w:rPr>
        <w:t xml:space="preserve">t of the Abilities of Bilingual Children, 5 J. Soc. Psychol. 395 (1934). Jovita Gonzalez Mireles served as the president of the Texas Folklore Society in 1930-1932, and is credited with being the first Mexican American woman scholar in Texas. </w:t>
      </w:r>
      <w:r>
        <w:rPr>
          <w:rFonts w:ascii="Times New Roman" w:hAnsi="Times New Roman"/>
          <w:i/>
          <w:iCs/>
          <w:color w:val="000000"/>
          <w:sz w:val="20"/>
          <w:szCs w:val="20"/>
        </w:rPr>
        <w:t>See generally</w:t>
      </w:r>
      <w:r>
        <w:rPr>
          <w:rFonts w:ascii="Times New Roman" w:hAnsi="Times New Roman"/>
          <w:color w:val="000000"/>
          <w:sz w:val="20"/>
          <w:szCs w:val="20"/>
        </w:rPr>
        <w:t xml:space="preserve"> José E. Limón, Dancing with the Devil: Society and Cultural Poetics in Mexican American South Texas 60-74 (Univ. of Wisconsin Press 1994); Emilio Zamora, Cynthia Orozco &amp; Rodolfo Rocha (eds.), Mexican Americans in Texas History, Selected Essays (Texas A &amp;</w:t>
      </w:r>
      <w:r>
        <w:rPr>
          <w:rFonts w:ascii="Times New Roman" w:hAnsi="Times New Roman"/>
          <w:color w:val="000000"/>
          <w:sz w:val="20"/>
          <w:szCs w:val="20"/>
        </w:rPr>
        <w:t xml:space="preserve"> M Univ. Press 2000). Her papers and those of her activist husband Edmundo E. Mireles are archived at the Texas State University, San Marcos library at http:// a</w:t>
      </w:r>
      <w:r>
        <w:rPr>
          <w:rFonts w:ascii="Times New Roman" w:hAnsi="Times New Roman"/>
          <w:color w:val="000000"/>
          <w:sz w:val="20"/>
          <w:szCs w:val="20"/>
        </w:rPr>
        <w:t>l</w:t>
      </w:r>
      <w:r>
        <w:rPr>
          <w:rFonts w:ascii="Times New Roman" w:hAnsi="Times New Roman"/>
          <w:color w:val="000000"/>
          <w:sz w:val="20"/>
          <w:szCs w:val="20"/>
        </w:rPr>
        <w:t>kek.library.txstate.edu/swwc/archives/writers/jovita.html (last visited Aug. 10, 2010).</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9356542334" w:history="1">
        <w:r>
          <w:rPr>
            <w:rFonts w:ascii="Times New Roman" w:hAnsi="Times New Roman"/>
            <w:color w:val="0000FF"/>
            <w:sz w:val="20"/>
            <w:szCs w:val="20"/>
            <w:u w:val="single"/>
          </w:rPr>
          <w:t>[FN9]</w:t>
        </w:r>
      </w:hyperlink>
      <w:bookmarkStart w:id="46" w:name="Document1zzF9356542334"/>
      <w:bookmarkEnd w:id="46"/>
      <w:r>
        <w:rPr>
          <w:rFonts w:ascii="Times New Roman" w:hAnsi="Times New Roman"/>
          <w:color w:val="000000"/>
          <w:sz w:val="20"/>
          <w:szCs w:val="20"/>
        </w:rPr>
        <w:t>. Civ. No. 388 (W.D. Tex. June 15, 1948) (unpublished opinion).</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0356542334" w:history="1">
        <w:r>
          <w:rPr>
            <w:rFonts w:ascii="Times New Roman" w:hAnsi="Times New Roman"/>
            <w:color w:val="0000FF"/>
            <w:sz w:val="20"/>
            <w:szCs w:val="20"/>
            <w:u w:val="single"/>
          </w:rPr>
          <w:t>[FN10]</w:t>
        </w:r>
      </w:hyperlink>
      <w:bookmarkStart w:id="47" w:name="Document1zzF10356542334"/>
      <w:bookmarkEnd w:id="47"/>
      <w:r>
        <w:rPr>
          <w:rFonts w:ascii="Times New Roman" w:hAnsi="Times New Roman"/>
          <w:color w:val="000000"/>
          <w:sz w:val="20"/>
          <w:szCs w:val="20"/>
        </w:rPr>
        <w:t xml:space="preserve">. </w:t>
      </w:r>
      <w:hyperlink r:id="rId16" w:history="1">
        <w:r>
          <w:rPr>
            <w:rFonts w:ascii="Times New Roman" w:hAnsi="Times New Roman"/>
            <w:color w:val="0000FF"/>
            <w:sz w:val="20"/>
            <w:szCs w:val="20"/>
            <w:u w:val="single"/>
          </w:rPr>
          <w:t>347 U.S. 483 (1954)</w:t>
        </w:r>
      </w:hyperlink>
      <w:r>
        <w:rPr>
          <w:rFonts w:ascii="Times New Roman" w:hAnsi="Times New Roman"/>
          <w:color w:val="000000"/>
          <w:sz w:val="20"/>
          <w:szCs w:val="20"/>
        </w:rPr>
        <w: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1356542334" w:history="1">
        <w:r>
          <w:rPr>
            <w:rFonts w:ascii="Times New Roman" w:hAnsi="Times New Roman"/>
            <w:color w:val="0000FF"/>
            <w:sz w:val="20"/>
            <w:szCs w:val="20"/>
            <w:u w:val="single"/>
          </w:rPr>
          <w:t>[FN11]</w:t>
        </w:r>
      </w:hyperlink>
      <w:bookmarkStart w:id="48" w:name="Document1zzF11356542334"/>
      <w:bookmarkEnd w:id="48"/>
      <w:r>
        <w:rPr>
          <w:rFonts w:ascii="Times New Roman" w:hAnsi="Times New Roman"/>
          <w:color w:val="000000"/>
          <w:sz w:val="20"/>
          <w:szCs w:val="20"/>
        </w:rPr>
        <w:t xml:space="preserve">. </w:t>
      </w:r>
      <w:hyperlink r:id="rId17" w:history="1">
        <w:r>
          <w:rPr>
            <w:rFonts w:ascii="Times New Roman" w:hAnsi="Times New Roman"/>
            <w:color w:val="0000FF"/>
            <w:sz w:val="20"/>
            <w:szCs w:val="20"/>
            <w:u w:val="single"/>
          </w:rPr>
          <w:t>161 F.2d 774 (9th Cir. 1947)</w:t>
        </w:r>
      </w:hyperlink>
      <w:r>
        <w:rPr>
          <w:rFonts w:ascii="Times New Roman" w:hAnsi="Times New Roman"/>
          <w:color w:val="000000"/>
          <w:sz w:val="20"/>
          <w:szCs w:val="20"/>
        </w:rPr>
        <w: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2356542334" w:history="1">
        <w:r>
          <w:rPr>
            <w:rFonts w:ascii="Times New Roman" w:hAnsi="Times New Roman"/>
            <w:color w:val="0000FF"/>
            <w:sz w:val="20"/>
            <w:szCs w:val="20"/>
            <w:u w:val="single"/>
          </w:rPr>
          <w:t>[FN12]</w:t>
        </w:r>
      </w:hyperlink>
      <w:bookmarkStart w:id="49" w:name="Document1zzF12356542334"/>
      <w:bookmarkEnd w:id="49"/>
      <w:r>
        <w:rPr>
          <w:rFonts w:ascii="Times New Roman" w:hAnsi="Times New Roman"/>
          <w:color w:val="000000"/>
          <w:sz w:val="20"/>
          <w:szCs w:val="20"/>
        </w:rPr>
        <w:t xml:space="preserve">. </w:t>
      </w:r>
      <w:hyperlink r:id="rId18" w:history="1">
        <w:r>
          <w:rPr>
            <w:rFonts w:ascii="Times New Roman" w:hAnsi="Times New Roman"/>
            <w:color w:val="0000FF"/>
            <w:sz w:val="20"/>
            <w:szCs w:val="20"/>
            <w:u w:val="single"/>
          </w:rPr>
          <w:t>347 U.S. 475 (1954)</w:t>
        </w:r>
      </w:hyperlink>
      <w:r>
        <w:rPr>
          <w:rFonts w:ascii="Times New Roman" w:hAnsi="Times New Roman"/>
          <w:color w:val="000000"/>
          <w:sz w:val="20"/>
          <w:szCs w:val="20"/>
        </w:rPr>
        <w: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3356542334" w:history="1">
        <w:r>
          <w:rPr>
            <w:rFonts w:ascii="Times New Roman" w:hAnsi="Times New Roman"/>
            <w:color w:val="0000FF"/>
            <w:sz w:val="20"/>
            <w:szCs w:val="20"/>
            <w:u w:val="single"/>
          </w:rPr>
          <w:t>[FN13]</w:t>
        </w:r>
      </w:hyperlink>
      <w:bookmarkStart w:id="50" w:name="Document1zzF13356542334"/>
      <w:bookmarkEnd w:id="50"/>
      <w:r>
        <w:rPr>
          <w:rFonts w:ascii="Times New Roman" w:hAnsi="Times New Roman"/>
          <w:color w:val="000000"/>
          <w:sz w:val="20"/>
          <w:szCs w:val="20"/>
        </w:rPr>
        <w:t xml:space="preserve">. Michael A. Olivas (ed.), </w:t>
      </w:r>
      <w:r>
        <w:rPr>
          <w:rFonts w:ascii="Times New Roman" w:hAnsi="Times New Roman"/>
          <w:color w:val="000000"/>
          <w:sz w:val="20"/>
          <w:szCs w:val="20"/>
        </w:rPr>
        <w:t>“</w:t>
      </w:r>
      <w:r>
        <w:rPr>
          <w:rFonts w:ascii="Times New Roman" w:hAnsi="Times New Roman"/>
          <w:color w:val="000000"/>
          <w:sz w:val="20"/>
          <w:szCs w:val="20"/>
        </w:rPr>
        <w:t>Colored Men</w:t>
      </w:r>
      <w:r>
        <w:rPr>
          <w:rFonts w:ascii="Times New Roman" w:hAnsi="Times New Roman"/>
          <w:color w:val="000000"/>
          <w:sz w:val="20"/>
          <w:szCs w:val="20"/>
        </w:rPr>
        <w:t>”</w:t>
      </w:r>
      <w:r>
        <w:rPr>
          <w:rFonts w:ascii="Times New Roman" w:hAnsi="Times New Roman"/>
          <w:color w:val="000000"/>
          <w:sz w:val="20"/>
          <w:szCs w:val="20"/>
        </w:rPr>
        <w:t xml:space="preserve"> and </w:t>
      </w:r>
      <w:r>
        <w:rPr>
          <w:rFonts w:ascii="Times New Roman" w:hAnsi="Times New Roman"/>
          <w:color w:val="000000"/>
          <w:sz w:val="20"/>
          <w:szCs w:val="20"/>
        </w:rPr>
        <w:t>“</w:t>
      </w:r>
      <w:r>
        <w:rPr>
          <w:rFonts w:ascii="Times New Roman" w:hAnsi="Times New Roman"/>
          <w:color w:val="000000"/>
          <w:sz w:val="20"/>
          <w:szCs w:val="20"/>
        </w:rPr>
        <w:t>Hombres</w:t>
      </w:r>
      <w:r>
        <w:rPr>
          <w:rFonts w:ascii="Times New Roman" w:hAnsi="Times New Roman"/>
          <w:color w:val="000000"/>
          <w:sz w:val="20"/>
          <w:szCs w:val="20"/>
        </w:rPr>
        <w:t xml:space="preserve"> Aqui</w:t>
      </w:r>
      <w:r>
        <w:rPr>
          <w:rFonts w:ascii="Times New Roman" w:hAnsi="Times New Roman"/>
          <w:color w:val="000000"/>
          <w:sz w:val="20"/>
          <w:szCs w:val="20"/>
        </w:rPr>
        <w:t>”</w:t>
      </w:r>
      <w:r>
        <w:rPr>
          <w:rFonts w:ascii="Times New Roman" w:hAnsi="Times New Roman"/>
          <w:color w:val="000000"/>
          <w:sz w:val="20"/>
          <w:szCs w:val="20"/>
        </w:rPr>
        <w:t>: Hernandez v. Texas and the Emergence of Mexican-American Lawyering (Arte Público Press 2006).</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4356542334" w:history="1">
        <w:r>
          <w:rPr>
            <w:rFonts w:ascii="Times New Roman" w:hAnsi="Times New Roman"/>
            <w:color w:val="0000FF"/>
            <w:sz w:val="20"/>
            <w:szCs w:val="20"/>
            <w:u w:val="single"/>
          </w:rPr>
          <w:t>[FN14]</w:t>
        </w:r>
      </w:hyperlink>
      <w:bookmarkStart w:id="51" w:name="Document1zzF14356542334"/>
      <w:bookmarkEnd w:id="51"/>
      <w:r>
        <w:rPr>
          <w:rFonts w:ascii="Times New Roman" w:hAnsi="Times New Roman"/>
          <w:color w:val="000000"/>
          <w:sz w:val="20"/>
          <w:szCs w:val="20"/>
        </w:rPr>
        <w:t xml:space="preserve">. </w:t>
      </w:r>
      <w:r>
        <w:rPr>
          <w:rFonts w:ascii="Times New Roman" w:hAnsi="Times New Roman"/>
          <w:i/>
          <w:iCs/>
          <w:color w:val="000000"/>
          <w:sz w:val="20"/>
          <w:szCs w:val="20"/>
        </w:rPr>
        <w:t>See, e.g</w:t>
      </w:r>
      <w:r>
        <w:rPr>
          <w:rFonts w:ascii="Times New Roman" w:hAnsi="Times New Roman"/>
          <w:color w:val="000000"/>
          <w:sz w:val="20"/>
          <w:szCs w:val="20"/>
        </w:rPr>
        <w:t xml:space="preserve">., Richard Kluger, Simple Justice: The History of </w:t>
      </w:r>
      <w:r>
        <w:rPr>
          <w:rFonts w:ascii="Times New Roman" w:hAnsi="Times New Roman"/>
          <w:color w:val="000000"/>
          <w:sz w:val="20"/>
          <w:szCs w:val="20"/>
        </w:rPr>
        <w:t>Brown v. Board of Education and Black America's Struggle for Equality (Vintage 2004) (1976): Bernard Schwartz, Super Chief: Earl Warren and His Supreme Court--A Judicial Biography (NYU Press 1984); Dennis J. Hutchinson. Unanimity and Desegregation: Decisio</w:t>
      </w:r>
      <w:r>
        <w:rPr>
          <w:rFonts w:ascii="Times New Roman" w:hAnsi="Times New Roman"/>
          <w:color w:val="000000"/>
          <w:sz w:val="20"/>
          <w:szCs w:val="20"/>
        </w:rPr>
        <w:t>nmaking in the Supreme Court, 1948-1958, 68 Geo. L. J. 1 (1986); Mark V. Tushnet. The NAACP's Legal Strategy Against Segr</w:t>
      </w:r>
      <w:r>
        <w:rPr>
          <w:rFonts w:ascii="Times New Roman" w:hAnsi="Times New Roman"/>
          <w:color w:val="000000"/>
          <w:sz w:val="20"/>
          <w:szCs w:val="20"/>
        </w:rPr>
        <w:t>e</w:t>
      </w:r>
      <w:r>
        <w:rPr>
          <w:rFonts w:ascii="Times New Roman" w:hAnsi="Times New Roman"/>
          <w:color w:val="000000"/>
          <w:sz w:val="20"/>
          <w:szCs w:val="20"/>
        </w:rPr>
        <w:t>gated Education, 1925-1950 (Univ. of North Carolina Press 1987); Mark V. Tushnet, Making Civil Rights Law: Thurgood Marshall and the S</w:t>
      </w:r>
      <w:r>
        <w:rPr>
          <w:rFonts w:ascii="Times New Roman" w:hAnsi="Times New Roman"/>
          <w:color w:val="000000"/>
          <w:sz w:val="20"/>
          <w:szCs w:val="20"/>
        </w:rPr>
        <w:t xml:space="preserve">upreme Court, 1956-1961 (Oxford University Press 1994); Mark V. Tushnet, Making Constitutional Law: Thurgood Marshall and the Supreme Court, 1961-1991 (Oxford Univ. Press 1997); Mark Tushnet &amp; Katya Lezin, </w:t>
      </w:r>
      <w:hyperlink r:id="rId19" w:history="1">
        <w:r>
          <w:rPr>
            <w:rFonts w:ascii="Times New Roman" w:hAnsi="Times New Roman"/>
            <w:color w:val="0000FF"/>
            <w:sz w:val="20"/>
            <w:szCs w:val="20"/>
            <w:u w:val="single"/>
          </w:rPr>
          <w:t>What Really Happened in Brown v. Board of Education, 91 Colum. L. Rev. 1867 (1991)</w:t>
        </w:r>
      </w:hyperlink>
      <w:r>
        <w:rPr>
          <w:rFonts w:ascii="Times New Roman" w:hAnsi="Times New Roman"/>
          <w:color w:val="000000"/>
          <w:sz w:val="20"/>
          <w:szCs w:val="20"/>
        </w:rPr>
        <w:t xml:space="preserve">; Kenneth W. Mack, </w:t>
      </w:r>
      <w:hyperlink r:id="rId20" w:history="1">
        <w:r>
          <w:rPr>
            <w:rFonts w:ascii="Times New Roman" w:hAnsi="Times New Roman"/>
            <w:color w:val="0000FF"/>
            <w:sz w:val="20"/>
            <w:szCs w:val="20"/>
            <w:u w:val="single"/>
          </w:rPr>
          <w:t>Rethinking Civil Rights Lawyering and Politics in the Era Before Brown, 115 Yale L. J. 256 (2005)</w:t>
        </w:r>
      </w:hyperlink>
      <w:r>
        <w:rPr>
          <w:rFonts w:ascii="Times New Roman" w:hAnsi="Times New Roman"/>
          <w:color w:val="000000"/>
          <w:sz w:val="20"/>
          <w:szCs w:val="20"/>
        </w:rPr>
        <w: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5356542334" w:history="1">
        <w:r>
          <w:rPr>
            <w:rFonts w:ascii="Times New Roman" w:hAnsi="Times New Roman"/>
            <w:color w:val="0000FF"/>
            <w:sz w:val="20"/>
            <w:szCs w:val="20"/>
            <w:u w:val="single"/>
          </w:rPr>
          <w:t>[FN15]</w:t>
        </w:r>
      </w:hyperlink>
      <w:bookmarkStart w:id="52" w:name="Document1zzF15356542334"/>
      <w:bookmarkEnd w:id="52"/>
      <w:r>
        <w:rPr>
          <w:rFonts w:ascii="Times New Roman" w:hAnsi="Times New Roman"/>
          <w:color w:val="000000"/>
          <w:sz w:val="20"/>
          <w:szCs w:val="20"/>
        </w:rPr>
        <w:t>. Philippa Strum. Women in the Barracks: The VMI</w:t>
      </w:r>
      <w:r>
        <w:rPr>
          <w:rFonts w:ascii="Times New Roman" w:hAnsi="Times New Roman"/>
          <w:color w:val="000000"/>
          <w:sz w:val="20"/>
          <w:szCs w:val="20"/>
        </w:rPr>
        <w:t xml:space="preserve"> Case and Equal Rights (University Press of Kansas 2002). </w:t>
      </w:r>
      <w:r>
        <w:rPr>
          <w:rFonts w:ascii="Times New Roman" w:hAnsi="Times New Roman"/>
          <w:i/>
          <w:iCs/>
          <w:color w:val="000000"/>
          <w:sz w:val="20"/>
          <w:szCs w:val="20"/>
        </w:rPr>
        <w:t>See</w:t>
      </w:r>
      <w:r>
        <w:rPr>
          <w:rFonts w:ascii="Times New Roman" w:hAnsi="Times New Roman"/>
          <w:color w:val="000000"/>
          <w:sz w:val="20"/>
          <w:szCs w:val="20"/>
        </w:rPr>
        <w:t xml:space="preserve"> </w:t>
      </w:r>
      <w:hyperlink r:id="rId21" w:history="1">
        <w:r>
          <w:rPr>
            <w:rFonts w:ascii="Times New Roman" w:hAnsi="Times New Roman"/>
            <w:color w:val="0000FF"/>
            <w:sz w:val="20"/>
            <w:szCs w:val="20"/>
            <w:u w:val="single"/>
          </w:rPr>
          <w:t>United States v. Virginia, 518 U.S. 515 (1996)</w:t>
        </w:r>
      </w:hyperlink>
      <w:r>
        <w:rPr>
          <w:rFonts w:ascii="Times New Roman" w:hAnsi="Times New Roman"/>
          <w:color w:val="000000"/>
          <w:sz w:val="20"/>
          <w:szCs w:val="20"/>
        </w:rPr>
        <w:t xml:space="preserve">. </w:t>
      </w:r>
      <w:r>
        <w:rPr>
          <w:rFonts w:ascii="Times New Roman" w:hAnsi="Times New Roman"/>
          <w:i/>
          <w:iCs/>
          <w:color w:val="000000"/>
          <w:sz w:val="20"/>
          <w:szCs w:val="20"/>
        </w:rPr>
        <w:t>See also</w:t>
      </w:r>
      <w:r>
        <w:rPr>
          <w:rFonts w:ascii="Times New Roman" w:hAnsi="Times New Roman"/>
          <w:color w:val="000000"/>
          <w:sz w:val="20"/>
          <w:szCs w:val="20"/>
        </w:rPr>
        <w:t xml:space="preserve"> Rosemary C. Salomone, The St</w:t>
      </w:r>
      <w:r>
        <w:rPr>
          <w:rFonts w:ascii="Times New Roman" w:hAnsi="Times New Roman"/>
          <w:color w:val="000000"/>
          <w:sz w:val="20"/>
          <w:szCs w:val="20"/>
        </w:rPr>
        <w:t xml:space="preserve">ory of Virginia Military Institution: Negotiating Sameness and Difference. </w:t>
      </w:r>
      <w:r>
        <w:rPr>
          <w:rFonts w:ascii="Times New Roman" w:hAnsi="Times New Roman"/>
          <w:i/>
          <w:iCs/>
          <w:color w:val="000000"/>
          <w:sz w:val="20"/>
          <w:szCs w:val="20"/>
        </w:rPr>
        <w:t>in</w:t>
      </w:r>
      <w:r>
        <w:rPr>
          <w:rFonts w:ascii="Times New Roman" w:hAnsi="Times New Roman"/>
          <w:color w:val="000000"/>
          <w:sz w:val="20"/>
          <w:szCs w:val="20"/>
        </w:rPr>
        <w:t xml:space="preserve"> Education Law Stories 159 (Michael A. Olivas &amp; Ronna Greff Schneider eds., Foundation Press 2006).</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6356542334" w:history="1">
        <w:r>
          <w:rPr>
            <w:rFonts w:ascii="Times New Roman" w:hAnsi="Times New Roman"/>
            <w:color w:val="0000FF"/>
            <w:sz w:val="20"/>
            <w:szCs w:val="20"/>
            <w:u w:val="single"/>
          </w:rPr>
          <w:t>[FN16]</w:t>
        </w:r>
      </w:hyperlink>
      <w:bookmarkStart w:id="53" w:name="Document1zzF16356542334"/>
      <w:bookmarkEnd w:id="53"/>
      <w:r>
        <w:rPr>
          <w:rFonts w:ascii="Times New Roman" w:hAnsi="Times New Roman"/>
          <w:color w:val="000000"/>
          <w:sz w:val="20"/>
          <w:szCs w:val="20"/>
        </w:rPr>
        <w:t xml:space="preserve">. </w:t>
      </w:r>
      <w:hyperlink r:id="rId22" w:history="1">
        <w:r>
          <w:rPr>
            <w:rFonts w:ascii="Times New Roman" w:hAnsi="Times New Roman"/>
            <w:color w:val="0000FF"/>
            <w:sz w:val="20"/>
            <w:szCs w:val="20"/>
            <w:u w:val="single"/>
          </w:rPr>
          <w:t>339 U.S. 629 (1950)</w:t>
        </w:r>
      </w:hyperlink>
      <w:r>
        <w:rPr>
          <w:rFonts w:ascii="Times New Roman" w:hAnsi="Times New Roman"/>
          <w:color w:val="000000"/>
          <w:sz w:val="20"/>
          <w:szCs w:val="20"/>
        </w:rPr>
        <w:t xml:space="preserve">. </w:t>
      </w:r>
      <w:r>
        <w:rPr>
          <w:rFonts w:ascii="Times New Roman" w:hAnsi="Times New Roman"/>
          <w:i/>
          <w:iCs/>
          <w:color w:val="000000"/>
          <w:sz w:val="20"/>
          <w:szCs w:val="20"/>
        </w:rPr>
        <w:t>See</w:t>
      </w:r>
      <w:r>
        <w:rPr>
          <w:rFonts w:ascii="Times New Roman" w:hAnsi="Times New Roman"/>
          <w:color w:val="000000"/>
          <w:sz w:val="20"/>
          <w:szCs w:val="20"/>
        </w:rPr>
        <w:t xml:space="preserve"> Amilcar Shabazz, Advancing Democracy: African Americans and the Struggle for Access and Equity in Higher </w:t>
      </w:r>
      <w:r>
        <w:rPr>
          <w:rFonts w:ascii="Times New Roman" w:hAnsi="Times New Roman"/>
          <w:color w:val="000000"/>
          <w:sz w:val="20"/>
          <w:szCs w:val="20"/>
        </w:rPr>
        <w:t>Education in Texas (Univ. of North Carolina Press 2004).</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7356542334" w:history="1">
        <w:r>
          <w:rPr>
            <w:rFonts w:ascii="Times New Roman" w:hAnsi="Times New Roman"/>
            <w:color w:val="0000FF"/>
            <w:sz w:val="20"/>
            <w:szCs w:val="20"/>
            <w:u w:val="single"/>
          </w:rPr>
          <w:t>[FN17]</w:t>
        </w:r>
      </w:hyperlink>
      <w:bookmarkStart w:id="54" w:name="Document1zzF17356542334"/>
      <w:bookmarkEnd w:id="54"/>
      <w:r>
        <w:rPr>
          <w:rFonts w:ascii="Times New Roman" w:hAnsi="Times New Roman"/>
          <w:color w:val="000000"/>
          <w:sz w:val="20"/>
          <w:szCs w:val="20"/>
        </w:rPr>
        <w:t>. For detailed treatments of the racial violence visited upon Mexican Americans in Los Angeles in 1943, s</w:t>
      </w:r>
      <w:r>
        <w:rPr>
          <w:rFonts w:ascii="Times New Roman" w:hAnsi="Times New Roman"/>
          <w:color w:val="000000"/>
          <w:sz w:val="20"/>
          <w:szCs w:val="20"/>
        </w:rPr>
        <w:t xml:space="preserve">ee Richard Steele, Violence in Los Angeles: Sleepy Lagoon, the Zoot Suit Riots, and the Liberal Response, in Richard Griswold del Castillo, </w:t>
      </w:r>
      <w:r>
        <w:rPr>
          <w:rFonts w:ascii="Times New Roman" w:hAnsi="Times New Roman"/>
          <w:i/>
          <w:iCs/>
          <w:color w:val="000000"/>
          <w:sz w:val="20"/>
          <w:szCs w:val="20"/>
        </w:rPr>
        <w:t>supra</w:t>
      </w:r>
      <w:r>
        <w:rPr>
          <w:rFonts w:ascii="Times New Roman" w:hAnsi="Times New Roman"/>
          <w:color w:val="000000"/>
          <w:sz w:val="20"/>
          <w:szCs w:val="20"/>
        </w:rPr>
        <w:t xml:space="preserve"> note 3, at 34-48; Maurico Mazon, The Zoot-Suit Riots: The </w:t>
      </w:r>
      <w:r>
        <w:rPr>
          <w:rFonts w:ascii="Times New Roman" w:hAnsi="Times New Roman"/>
          <w:color w:val="000000"/>
          <w:sz w:val="20"/>
          <w:szCs w:val="20"/>
        </w:rPr>
        <w:t>Psychology of Symbolic Annihilation (Univ. of Texas Press 1988).</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8356542334" w:history="1">
        <w:r>
          <w:rPr>
            <w:rFonts w:ascii="Times New Roman" w:hAnsi="Times New Roman"/>
            <w:color w:val="0000FF"/>
            <w:sz w:val="20"/>
            <w:szCs w:val="20"/>
            <w:u w:val="single"/>
          </w:rPr>
          <w:t>[FN18]</w:t>
        </w:r>
      </w:hyperlink>
      <w:bookmarkStart w:id="55" w:name="Document1zzF18356542334"/>
      <w:bookmarkEnd w:id="55"/>
      <w:r>
        <w:rPr>
          <w:rFonts w:ascii="Times New Roman" w:hAnsi="Times New Roman"/>
          <w:color w:val="000000"/>
          <w:sz w:val="20"/>
          <w:szCs w:val="20"/>
        </w:rPr>
        <w:t xml:space="preserve">. He tried </w:t>
      </w:r>
      <w:hyperlink r:id="rId23" w:history="1">
        <w:r>
          <w:rPr>
            <w:rFonts w:ascii="Times New Roman" w:hAnsi="Times New Roman"/>
            <w:color w:val="0000FF"/>
            <w:sz w:val="20"/>
            <w:szCs w:val="20"/>
            <w:u w:val="single"/>
          </w:rPr>
          <w:t>Gonzales v. Sheely, 96 F. Supp. 1004 (D. Ariz. 1951)</w:t>
        </w:r>
      </w:hyperlink>
      <w:r>
        <w:rPr>
          <w:rFonts w:ascii="Times New Roman" w:hAnsi="Times New Roman"/>
          <w:color w:val="000000"/>
          <w:sz w:val="20"/>
          <w:szCs w:val="20"/>
        </w:rPr>
        <w:t xml:space="preserve">. Professor Martinez mistakenly lists the case throughout as Gonzalez. </w:t>
      </w:r>
      <w:r>
        <w:rPr>
          <w:rFonts w:ascii="Times New Roman" w:hAnsi="Times New Roman"/>
          <w:i/>
          <w:iCs/>
          <w:color w:val="000000"/>
          <w:sz w:val="20"/>
          <w:szCs w:val="20"/>
        </w:rPr>
        <w:t>See</w:t>
      </w:r>
      <w:r>
        <w:rPr>
          <w:rFonts w:ascii="Times New Roman" w:hAnsi="Times New Roman"/>
          <w:color w:val="000000"/>
          <w:sz w:val="20"/>
          <w:szCs w:val="20"/>
        </w:rPr>
        <w:t xml:space="preserve"> Martinez, </w:t>
      </w:r>
      <w:r>
        <w:rPr>
          <w:rFonts w:ascii="Times New Roman" w:hAnsi="Times New Roman"/>
          <w:i/>
          <w:iCs/>
          <w:color w:val="000000"/>
          <w:sz w:val="20"/>
          <w:szCs w:val="20"/>
        </w:rPr>
        <w:t>supra</w:t>
      </w:r>
      <w:r>
        <w:rPr>
          <w:rFonts w:ascii="Times New Roman" w:hAnsi="Times New Roman"/>
          <w:color w:val="000000"/>
          <w:sz w:val="20"/>
          <w:szCs w:val="20"/>
        </w:rPr>
        <w:t xml:space="preserve"> note 7, at 555, 578.</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19356542334" w:history="1">
        <w:r>
          <w:rPr>
            <w:rFonts w:ascii="Times New Roman" w:hAnsi="Times New Roman"/>
            <w:color w:val="0000FF"/>
            <w:sz w:val="20"/>
            <w:szCs w:val="20"/>
            <w:u w:val="single"/>
          </w:rPr>
          <w:t>[FN19]</w:t>
        </w:r>
      </w:hyperlink>
      <w:bookmarkStart w:id="56" w:name="Document1zzF19356542334"/>
      <w:bookmarkEnd w:id="56"/>
      <w:r>
        <w:rPr>
          <w:rFonts w:ascii="Times New Roman" w:hAnsi="Times New Roman"/>
          <w:color w:val="000000"/>
          <w:sz w:val="20"/>
          <w:szCs w:val="20"/>
        </w:rPr>
        <w:t xml:space="preserve">. </w:t>
      </w:r>
      <w:hyperlink r:id="rId24" w:history="1">
        <w:r>
          <w:rPr>
            <w:rFonts w:ascii="Times New Roman" w:hAnsi="Times New Roman"/>
            <w:color w:val="0000FF"/>
            <w:sz w:val="20"/>
            <w:szCs w:val="20"/>
            <w:u w:val="single"/>
          </w:rPr>
          <w:t>Rochin v. California, 342 U.S. 165 (1952)</w:t>
        </w:r>
      </w:hyperlink>
      <w:r>
        <w:rPr>
          <w:rFonts w:ascii="Times New Roman" w:hAnsi="Times New Roman"/>
          <w:color w:val="000000"/>
          <w:sz w:val="20"/>
          <w:szCs w:val="20"/>
        </w:rPr>
        <w:t xml:space="preserve">. Rochin was a search and seizure case, and at the trial court </w:t>
      </w:r>
      <w:r>
        <w:rPr>
          <w:rFonts w:ascii="Times New Roman" w:hAnsi="Times New Roman"/>
          <w:color w:val="000000"/>
          <w:sz w:val="20"/>
          <w:szCs w:val="20"/>
        </w:rPr>
        <w:t xml:space="preserve">and </w:t>
      </w:r>
      <w:r>
        <w:rPr>
          <w:rFonts w:ascii="Times New Roman" w:hAnsi="Times New Roman"/>
          <w:color w:val="000000"/>
          <w:sz w:val="20"/>
          <w:szCs w:val="20"/>
        </w:rPr>
        <w:lastRenderedPageBreak/>
        <w:t>state appellate levels, it was argued by David Marcus, who handed it off to Wirin and another lawyer for the U.S. Supreme Court argument. Wirin argued the case with co-counsel Dolly Lee Butler, who is listed in a website of early successful women lawye</w:t>
      </w:r>
      <w:r>
        <w:rPr>
          <w:rFonts w:ascii="Times New Roman" w:hAnsi="Times New Roman"/>
          <w:color w:val="000000"/>
          <w:sz w:val="20"/>
          <w:szCs w:val="20"/>
        </w:rPr>
        <w:t>rs from Tennessee: 50 Years of Pioneers: Early Women in the Law, http:// www.tba.org/pioneers.html (last visited July 16, 2010). Although the petitioner Rochin was Latino, the case was not about race and ethnicity, but drugs seized by a coerced stomach-pum</w:t>
      </w:r>
      <w:r>
        <w:rPr>
          <w:rFonts w:ascii="Times New Roman" w:hAnsi="Times New Roman"/>
          <w:color w:val="000000"/>
          <w:sz w:val="20"/>
          <w:szCs w:val="20"/>
        </w:rPr>
        <w:t xml:space="preserve">ping. Rochin prevailed in the Supreme Court. Marcus also represented Mexican American homeowners sued by white homeowners who invoked racial housing covenants in 1943 Fullerton, California in Doss v. Bernal. </w:t>
      </w:r>
      <w:r>
        <w:rPr>
          <w:rFonts w:ascii="Times New Roman" w:hAnsi="Times New Roman"/>
          <w:i/>
          <w:iCs/>
          <w:color w:val="000000"/>
          <w:sz w:val="20"/>
          <w:szCs w:val="20"/>
        </w:rPr>
        <w:t>See</w:t>
      </w:r>
      <w:r>
        <w:rPr>
          <w:rFonts w:ascii="Times New Roman" w:hAnsi="Times New Roman"/>
          <w:color w:val="000000"/>
          <w:sz w:val="20"/>
          <w:szCs w:val="20"/>
        </w:rPr>
        <w:t xml:space="preserve"> Gustavo Arrellano, Mi Casa Es Mi Casa, Orang</w:t>
      </w:r>
      <w:r>
        <w:rPr>
          <w:rFonts w:ascii="Times New Roman" w:hAnsi="Times New Roman"/>
          <w:color w:val="000000"/>
          <w:sz w:val="20"/>
          <w:szCs w:val="20"/>
        </w:rPr>
        <w:t xml:space="preserve">e County Weekly, May 6, 2010, </w:t>
      </w:r>
      <w:r>
        <w:rPr>
          <w:rFonts w:ascii="Times New Roman" w:hAnsi="Times New Roman"/>
          <w:i/>
          <w:iCs/>
          <w:color w:val="000000"/>
          <w:sz w:val="20"/>
          <w:szCs w:val="20"/>
        </w:rPr>
        <w:t>available at</w:t>
      </w:r>
      <w:r>
        <w:rPr>
          <w:rFonts w:ascii="Times New Roman" w:hAnsi="Times New Roman"/>
          <w:color w:val="000000"/>
          <w:sz w:val="20"/>
          <w:szCs w:val="20"/>
        </w:rPr>
        <w:t xml:space="preserve"> http://www.ocweekly.com/2010-05-06/news/alex-bernal-housing-discrimination (last visited Aug. 19, 2010).</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0356542334" w:history="1">
        <w:r>
          <w:rPr>
            <w:rFonts w:ascii="Times New Roman" w:hAnsi="Times New Roman"/>
            <w:color w:val="0000FF"/>
            <w:sz w:val="20"/>
            <w:szCs w:val="20"/>
            <w:u w:val="single"/>
          </w:rPr>
          <w:t>[FN20]</w:t>
        </w:r>
      </w:hyperlink>
      <w:bookmarkStart w:id="57" w:name="Document1zzF20356542334"/>
      <w:bookmarkEnd w:id="57"/>
      <w:r>
        <w:rPr>
          <w:rFonts w:ascii="Times New Roman" w:hAnsi="Times New Roman"/>
          <w:color w:val="000000"/>
          <w:sz w:val="20"/>
          <w:szCs w:val="20"/>
        </w:rPr>
        <w:t>. A Quiet Vict</w:t>
      </w:r>
      <w:r>
        <w:rPr>
          <w:rFonts w:ascii="Times New Roman" w:hAnsi="Times New Roman"/>
          <w:color w:val="000000"/>
          <w:sz w:val="20"/>
          <w:szCs w:val="20"/>
        </w:rPr>
        <w:t>ory for Civil Rights, N.Y. Times, May 15, 2004, at A16 (</w:t>
      </w:r>
      <w:r>
        <w:rPr>
          <w:rFonts w:ascii="Times New Roman" w:hAnsi="Times New Roman"/>
          <w:color w:val="000000"/>
          <w:sz w:val="20"/>
          <w:szCs w:val="20"/>
        </w:rPr>
        <w:t>“</w:t>
      </w:r>
      <w:r>
        <w:rPr>
          <w:rFonts w:ascii="Times New Roman" w:hAnsi="Times New Roman"/>
          <w:color w:val="000000"/>
          <w:sz w:val="20"/>
          <w:szCs w:val="20"/>
        </w:rPr>
        <w:t>Ignacio Garcia, a history professor at Brigham Young University who is writing a book about the Hernandez case, said that it marked the first time Hispanic lawyers had argued before the Supreme Court</w:t>
      </w:r>
      <w:r>
        <w:rPr>
          <w:rFonts w:ascii="Times New Roman" w:hAnsi="Times New Roman"/>
          <w:color w:val="000000"/>
          <w:sz w:val="20"/>
          <w:szCs w:val="20"/>
        </w:rPr>
        <w:t>.</w:t>
      </w:r>
      <w:r>
        <w:rPr>
          <w:rFonts w:ascii="Times New Roman" w:hAnsi="Times New Roman"/>
          <w:color w:val="000000"/>
          <w:sz w:val="20"/>
          <w:szCs w:val="20"/>
        </w:rPr>
        <w:t>”</w:t>
      </w:r>
      <w:r>
        <w:rPr>
          <w:rFonts w:ascii="Times New Roman" w:hAnsi="Times New Roman"/>
          <w:color w:val="000000"/>
          <w:sz w:val="20"/>
          <w:szCs w:val="20"/>
        </w:rPr>
        <w: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1356542334" w:history="1">
        <w:r>
          <w:rPr>
            <w:rFonts w:ascii="Times New Roman" w:hAnsi="Times New Roman"/>
            <w:color w:val="0000FF"/>
            <w:sz w:val="20"/>
            <w:szCs w:val="20"/>
            <w:u w:val="single"/>
          </w:rPr>
          <w:t>[FN21]</w:t>
        </w:r>
      </w:hyperlink>
      <w:bookmarkStart w:id="58" w:name="Document1zzF21356542334"/>
      <w:bookmarkEnd w:id="58"/>
      <w:r>
        <w:rPr>
          <w:rFonts w:ascii="Times New Roman" w:hAnsi="Times New Roman"/>
          <w:color w:val="000000"/>
          <w:sz w:val="20"/>
          <w:szCs w:val="20"/>
        </w:rPr>
        <w:t>. Hernandez v. Texas, 252 S.W.2d 531 (1952).</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2356542334" w:history="1">
        <w:r>
          <w:rPr>
            <w:rFonts w:ascii="Times New Roman" w:hAnsi="Times New Roman"/>
            <w:color w:val="0000FF"/>
            <w:sz w:val="20"/>
            <w:szCs w:val="20"/>
            <w:u w:val="single"/>
          </w:rPr>
          <w:t>[FN22]</w:t>
        </w:r>
      </w:hyperlink>
      <w:bookmarkStart w:id="59" w:name="Document1zzF22356542334"/>
      <w:bookmarkEnd w:id="59"/>
      <w:r>
        <w:rPr>
          <w:rFonts w:ascii="Times New Roman" w:hAnsi="Times New Roman"/>
          <w:color w:val="000000"/>
          <w:sz w:val="20"/>
          <w:szCs w:val="20"/>
        </w:rPr>
        <w:t xml:space="preserve">. </w:t>
      </w:r>
      <w:hyperlink r:id="rId25" w:history="1">
        <w:r>
          <w:rPr>
            <w:rFonts w:ascii="Times New Roman" w:hAnsi="Times New Roman"/>
            <w:color w:val="0000FF"/>
            <w:sz w:val="20"/>
            <w:szCs w:val="20"/>
            <w:u w:val="single"/>
          </w:rPr>
          <w:t>Hernandez v. Texas, 347 U.S. 475, 479-80 (1954)</w:t>
        </w:r>
      </w:hyperlink>
      <w:r>
        <w:rPr>
          <w:rFonts w:ascii="Times New Roman" w:hAnsi="Times New Roman"/>
          <w:color w:val="000000"/>
          <w:sz w:val="20"/>
          <w:szCs w:val="20"/>
        </w:rPr>
        <w:t xml:space="preserve"> (quotation marks and citations omitted). </w:t>
      </w:r>
      <w:r>
        <w:rPr>
          <w:rFonts w:ascii="Times New Roman" w:hAnsi="Times New Roman"/>
          <w:i/>
          <w:iCs/>
          <w:color w:val="000000"/>
          <w:sz w:val="20"/>
          <w:szCs w:val="20"/>
        </w:rPr>
        <w:t>See also</w:t>
      </w:r>
      <w:r>
        <w:rPr>
          <w:rFonts w:ascii="Times New Roman" w:hAnsi="Times New Roman"/>
          <w:color w:val="000000"/>
          <w:sz w:val="20"/>
          <w:szCs w:val="20"/>
        </w:rPr>
        <w:t xml:space="preserve"> Ian Haney Lopez &amp; M</w:t>
      </w:r>
      <w:r>
        <w:rPr>
          <w:rFonts w:ascii="Times New Roman" w:hAnsi="Times New Roman"/>
          <w:color w:val="000000"/>
          <w:sz w:val="20"/>
          <w:szCs w:val="20"/>
        </w:rPr>
        <w:t xml:space="preserve">ichael A. Olivas, Hernandez v. Texas: Jim Crow, Mexican Americans, and the Anti-Subordination Constitution, </w:t>
      </w:r>
      <w:r>
        <w:rPr>
          <w:rFonts w:ascii="Times New Roman" w:hAnsi="Times New Roman"/>
          <w:i/>
          <w:iCs/>
          <w:color w:val="000000"/>
          <w:sz w:val="20"/>
          <w:szCs w:val="20"/>
        </w:rPr>
        <w:t>in</w:t>
      </w:r>
      <w:r>
        <w:rPr>
          <w:rFonts w:ascii="Times New Roman" w:hAnsi="Times New Roman"/>
          <w:color w:val="000000"/>
          <w:sz w:val="20"/>
          <w:szCs w:val="20"/>
        </w:rPr>
        <w:t xml:space="preserve"> Rachel Moran &amp; Devon Carbado, Race Law Stories 269 (Foundation Press 2008). This </w:t>
      </w:r>
      <w:r>
        <w:rPr>
          <w:rFonts w:ascii="Times New Roman" w:hAnsi="Times New Roman"/>
          <w:color w:val="000000"/>
          <w:sz w:val="20"/>
          <w:szCs w:val="20"/>
        </w:rPr>
        <w:t>“</w:t>
      </w:r>
      <w:r>
        <w:rPr>
          <w:rFonts w:ascii="Times New Roman" w:hAnsi="Times New Roman"/>
          <w:color w:val="000000"/>
          <w:sz w:val="20"/>
          <w:szCs w:val="20"/>
        </w:rPr>
        <w:t>whiteness thesis</w:t>
      </w:r>
      <w:r>
        <w:rPr>
          <w:rFonts w:ascii="Times New Roman" w:hAnsi="Times New Roman"/>
          <w:color w:val="000000"/>
          <w:sz w:val="20"/>
          <w:szCs w:val="20"/>
        </w:rPr>
        <w:t>”</w:t>
      </w:r>
      <w:r>
        <w:rPr>
          <w:rFonts w:ascii="Times New Roman" w:hAnsi="Times New Roman"/>
          <w:color w:val="000000"/>
          <w:sz w:val="20"/>
          <w:szCs w:val="20"/>
        </w:rPr>
        <w:t xml:space="preserve"> is, as could be expected, a quite contested i</w:t>
      </w:r>
      <w:r>
        <w:rPr>
          <w:rFonts w:ascii="Times New Roman" w:hAnsi="Times New Roman"/>
          <w:color w:val="000000"/>
          <w:sz w:val="20"/>
          <w:szCs w:val="20"/>
        </w:rPr>
        <w:t xml:space="preserve">ssue. </w:t>
      </w:r>
      <w:r>
        <w:rPr>
          <w:rFonts w:ascii="Times New Roman" w:hAnsi="Times New Roman"/>
          <w:i/>
          <w:iCs/>
          <w:color w:val="000000"/>
          <w:sz w:val="20"/>
          <w:szCs w:val="20"/>
        </w:rPr>
        <w:t>See, e.g</w:t>
      </w:r>
      <w:r>
        <w:rPr>
          <w:rFonts w:ascii="Times New Roman" w:hAnsi="Times New Roman"/>
          <w:color w:val="000000"/>
          <w:sz w:val="20"/>
          <w:szCs w:val="20"/>
        </w:rPr>
        <w:t xml:space="preserve">., Neil Foley, The White Scourge: Mexicans, Blacks, and Poor Whites in Texas Cotton Culture (Univ. of California Press 1998); Ian Haney Lopez, White by Law: The Legal Construction of Race (Rev. ed., NYU Press 2006) (1996); John Tehranian, </w:t>
      </w:r>
      <w:hyperlink r:id="rId26" w:history="1">
        <w:r>
          <w:rPr>
            <w:rFonts w:ascii="Times New Roman" w:hAnsi="Times New Roman"/>
            <w:color w:val="0000FF"/>
            <w:sz w:val="20"/>
            <w:szCs w:val="20"/>
            <w:u w:val="single"/>
          </w:rPr>
          <w:t>Performing Whiteness: Naturaliz</w:t>
        </w:r>
        <w:r>
          <w:rPr>
            <w:rFonts w:ascii="Times New Roman" w:hAnsi="Times New Roman"/>
            <w:color w:val="0000FF"/>
            <w:sz w:val="20"/>
            <w:szCs w:val="20"/>
            <w:u w:val="single"/>
          </w:rPr>
          <w:t>a</w:t>
        </w:r>
        <w:r>
          <w:rPr>
            <w:rFonts w:ascii="Times New Roman" w:hAnsi="Times New Roman"/>
            <w:color w:val="0000FF"/>
            <w:sz w:val="20"/>
            <w:szCs w:val="20"/>
            <w:u w:val="single"/>
          </w:rPr>
          <w:t>tion Litigation and the Construction of Racial Identity in America, 109 Yale L.J. 817 (2000)</w:t>
        </w:r>
      </w:hyperlink>
      <w:r>
        <w:rPr>
          <w:rFonts w:ascii="Times New Roman" w:hAnsi="Times New Roman"/>
          <w:color w:val="000000"/>
          <w:sz w:val="20"/>
          <w:szCs w:val="20"/>
        </w:rPr>
        <w:t>; Ian Haney Lopez, Racism</w:t>
      </w:r>
      <w:r>
        <w:rPr>
          <w:rFonts w:ascii="Times New Roman" w:hAnsi="Times New Roman"/>
          <w:color w:val="000000"/>
          <w:sz w:val="20"/>
          <w:szCs w:val="20"/>
        </w:rPr>
        <w:t xml:space="preserve"> on Trial, The Chicano Fight for Justice (Belknap Press 2004); Ariela Gross, Texas Mexicans and the Politics of Whiteness, 21 L. &amp; Hist. Rev. 195 (2003); Steven H. Wilson, Brown Over </w:t>
      </w:r>
      <w:r>
        <w:rPr>
          <w:rFonts w:ascii="Times New Roman" w:hAnsi="Times New Roman"/>
          <w:color w:val="000000"/>
          <w:sz w:val="20"/>
          <w:szCs w:val="20"/>
        </w:rPr>
        <w:t>“</w:t>
      </w:r>
      <w:r>
        <w:rPr>
          <w:rFonts w:ascii="Times New Roman" w:hAnsi="Times New Roman"/>
          <w:color w:val="000000"/>
          <w:sz w:val="20"/>
          <w:szCs w:val="20"/>
        </w:rPr>
        <w:t>Other White</w:t>
      </w:r>
      <w:r>
        <w:rPr>
          <w:rFonts w:ascii="Times New Roman" w:hAnsi="Times New Roman"/>
          <w:color w:val="000000"/>
          <w:sz w:val="20"/>
          <w:szCs w:val="20"/>
        </w:rPr>
        <w:t>”</w:t>
      </w:r>
      <w:r>
        <w:rPr>
          <w:rFonts w:ascii="Times New Roman" w:hAnsi="Times New Roman"/>
          <w:color w:val="000000"/>
          <w:sz w:val="20"/>
          <w:szCs w:val="20"/>
        </w:rPr>
        <w:t>: Mexican Americans' Legal Arguments and Litigation Strategy</w:t>
      </w:r>
      <w:r>
        <w:rPr>
          <w:rFonts w:ascii="Times New Roman" w:hAnsi="Times New Roman"/>
          <w:color w:val="000000"/>
          <w:sz w:val="20"/>
          <w:szCs w:val="20"/>
        </w:rPr>
        <w:t xml:space="preserve"> in School Desegregation, 21 L. &amp; Hist. Rev. 145 (2003); Marta Tienda &amp; Faith Mitchell (eds.), Multiple Origins, Uncertain Destinies: Hispanics and the American Future (National Academies Press 2006). Many scholars and observers have speculated upon the </w:t>
      </w:r>
      <w:r>
        <w:rPr>
          <w:rFonts w:ascii="Times New Roman" w:hAnsi="Times New Roman"/>
          <w:color w:val="000000"/>
          <w:sz w:val="20"/>
          <w:szCs w:val="20"/>
        </w:rPr>
        <w:t>“</w:t>
      </w:r>
      <w:r>
        <w:rPr>
          <w:rFonts w:ascii="Times New Roman" w:hAnsi="Times New Roman"/>
          <w:color w:val="000000"/>
          <w:sz w:val="20"/>
          <w:szCs w:val="20"/>
        </w:rPr>
        <w:t>b</w:t>
      </w:r>
      <w:r>
        <w:rPr>
          <w:rFonts w:ascii="Times New Roman" w:hAnsi="Times New Roman"/>
          <w:color w:val="000000"/>
          <w:sz w:val="20"/>
          <w:szCs w:val="20"/>
        </w:rPr>
        <w:t>onus of whiteness,</w:t>
      </w:r>
      <w:r>
        <w:rPr>
          <w:rFonts w:ascii="Times New Roman" w:hAnsi="Times New Roman"/>
          <w:color w:val="000000"/>
          <w:sz w:val="20"/>
          <w:szCs w:val="20"/>
        </w:rPr>
        <w:t>”</w:t>
      </w:r>
      <w:r>
        <w:rPr>
          <w:rFonts w:ascii="Times New Roman" w:hAnsi="Times New Roman"/>
          <w:color w:val="000000"/>
          <w:sz w:val="20"/>
          <w:szCs w:val="20"/>
        </w:rPr>
        <w:t xml:space="preserve"> ranging from Toni Mo</w:t>
      </w:r>
      <w:r>
        <w:rPr>
          <w:rFonts w:ascii="Times New Roman" w:hAnsi="Times New Roman"/>
          <w:color w:val="000000"/>
          <w:sz w:val="20"/>
          <w:szCs w:val="20"/>
        </w:rPr>
        <w:t>r</w:t>
      </w:r>
      <w:r>
        <w:rPr>
          <w:rFonts w:ascii="Times New Roman" w:hAnsi="Times New Roman"/>
          <w:color w:val="000000"/>
          <w:sz w:val="20"/>
          <w:szCs w:val="20"/>
        </w:rPr>
        <w:t xml:space="preserve">rison to Derrick Bell, not always with much historical nuance or knowledge. </w:t>
      </w:r>
      <w:r>
        <w:rPr>
          <w:rFonts w:ascii="Times New Roman" w:hAnsi="Times New Roman"/>
          <w:i/>
          <w:iCs/>
          <w:color w:val="000000"/>
          <w:sz w:val="20"/>
          <w:szCs w:val="20"/>
        </w:rPr>
        <w:t>See, e.g</w:t>
      </w:r>
      <w:r>
        <w:rPr>
          <w:rFonts w:ascii="Times New Roman" w:hAnsi="Times New Roman"/>
          <w:color w:val="000000"/>
          <w:sz w:val="20"/>
          <w:szCs w:val="20"/>
        </w:rPr>
        <w:t xml:space="preserve">., Toni Morrison, On the Backs of Blacks, TIME, Dec. 2, 1993, at 57 (noting what she characterizes as newcomers' antipathy towards </w:t>
      </w:r>
      <w:r>
        <w:rPr>
          <w:rFonts w:ascii="Times New Roman" w:hAnsi="Times New Roman"/>
          <w:color w:val="000000"/>
          <w:sz w:val="20"/>
          <w:szCs w:val="20"/>
        </w:rPr>
        <w:t>African Amer</w:t>
      </w:r>
      <w:r>
        <w:rPr>
          <w:rFonts w:ascii="Times New Roman" w:hAnsi="Times New Roman"/>
          <w:color w:val="000000"/>
          <w:sz w:val="20"/>
          <w:szCs w:val="20"/>
        </w:rPr>
        <w:t>i</w:t>
      </w:r>
      <w:r>
        <w:rPr>
          <w:rFonts w:ascii="Times New Roman" w:hAnsi="Times New Roman"/>
          <w:color w:val="000000"/>
          <w:sz w:val="20"/>
          <w:szCs w:val="20"/>
        </w:rPr>
        <w:t>cans); Derrick Bell, The Permanence of Racism, 22 Sw. U. L. Rev. 1103, 1109 (1993) (</w:t>
      </w:r>
      <w:r>
        <w:rPr>
          <w:rFonts w:ascii="Times New Roman" w:hAnsi="Times New Roman"/>
          <w:color w:val="000000"/>
          <w:sz w:val="20"/>
          <w:szCs w:val="20"/>
        </w:rPr>
        <w:t>“</w:t>
      </w:r>
      <w:r>
        <w:rPr>
          <w:rFonts w:ascii="Times New Roman" w:hAnsi="Times New Roman"/>
          <w:color w:val="000000"/>
          <w:sz w:val="20"/>
          <w:szCs w:val="20"/>
        </w:rPr>
        <w:t>If immigrants from Europe who are, after all, white, have seen the need to bolster their self-esteem by denigrating blacks, then what of the i</w:t>
      </w:r>
      <w:r>
        <w:rPr>
          <w:rFonts w:ascii="Times New Roman" w:hAnsi="Times New Roman"/>
          <w:color w:val="000000"/>
          <w:sz w:val="20"/>
          <w:szCs w:val="20"/>
        </w:rPr>
        <w:t>m</w:t>
      </w:r>
      <w:r>
        <w:rPr>
          <w:rFonts w:ascii="Times New Roman" w:hAnsi="Times New Roman"/>
          <w:color w:val="000000"/>
          <w:sz w:val="20"/>
          <w:szCs w:val="20"/>
        </w:rPr>
        <w:t>migrants who ar</w:t>
      </w:r>
      <w:r>
        <w:rPr>
          <w:rFonts w:ascii="Times New Roman" w:hAnsi="Times New Roman"/>
          <w:color w:val="000000"/>
          <w:sz w:val="20"/>
          <w:szCs w:val="20"/>
        </w:rPr>
        <w:t>e not European: those from Asia and those from Spanish-speaking nations? Can blacks expect those groups to reject the blandishments of quasi-white status and join in coalitions with blacks to fight the economic and social rejection suffered by both?</w:t>
      </w:r>
      <w:r>
        <w:rPr>
          <w:rFonts w:ascii="Times New Roman" w:hAnsi="Times New Roman"/>
          <w:color w:val="000000"/>
          <w:sz w:val="20"/>
          <w:szCs w:val="20"/>
        </w:rPr>
        <w:t>”</w:t>
      </w:r>
      <w:r>
        <w:rPr>
          <w:rFonts w:ascii="Times New Roman" w:hAnsi="Times New Roman"/>
          <w:color w:val="000000"/>
          <w:sz w:val="20"/>
          <w:szCs w:val="20"/>
        </w:rPr>
        <w:t>). Amo</w:t>
      </w:r>
      <w:r>
        <w:rPr>
          <w:rFonts w:ascii="Times New Roman" w:hAnsi="Times New Roman"/>
          <w:color w:val="000000"/>
          <w:sz w:val="20"/>
          <w:szCs w:val="20"/>
        </w:rPr>
        <w:t xml:space="preserve">ng the more thoughtful writers on this complex subject are Tanya Katerí Hernández, </w:t>
      </w:r>
      <w:hyperlink r:id="rId27" w:history="1">
        <w:r>
          <w:rPr>
            <w:rFonts w:ascii="Times New Roman" w:hAnsi="Times New Roman"/>
            <w:color w:val="0000FF"/>
            <w:sz w:val="20"/>
            <w:szCs w:val="20"/>
            <w:u w:val="single"/>
          </w:rPr>
          <w:t xml:space="preserve">Latino Inter-Ethnic Employment Discrimination and the “Diversity” </w:t>
        </w:r>
        <w:r>
          <w:rPr>
            <w:rFonts w:ascii="Times New Roman" w:hAnsi="Times New Roman"/>
            <w:color w:val="0000FF"/>
            <w:sz w:val="20"/>
            <w:szCs w:val="20"/>
            <w:u w:val="single"/>
          </w:rPr>
          <w:t>Defense, 42 Harv. C.R.-C.L. L. Rev. 259 (2007)</w:t>
        </w:r>
      </w:hyperlink>
      <w:r>
        <w:rPr>
          <w:rFonts w:ascii="Times New Roman" w:hAnsi="Times New Roman"/>
          <w:color w:val="000000"/>
          <w:sz w:val="20"/>
          <w:szCs w:val="20"/>
        </w:rPr>
        <w:t xml:space="preserve">; Gomez, </w:t>
      </w:r>
      <w:r>
        <w:rPr>
          <w:rFonts w:ascii="Times New Roman" w:hAnsi="Times New Roman"/>
          <w:i/>
          <w:iCs/>
          <w:color w:val="000000"/>
          <w:sz w:val="20"/>
          <w:szCs w:val="20"/>
        </w:rPr>
        <w:t>supra</w:t>
      </w:r>
      <w:r>
        <w:rPr>
          <w:rFonts w:ascii="Times New Roman" w:hAnsi="Times New Roman"/>
          <w:color w:val="000000"/>
          <w:sz w:val="20"/>
          <w:szCs w:val="20"/>
        </w:rPr>
        <w:t xml:space="preserve"> note 3, at 149-61; Anna Williams Shavers, The </w:t>
      </w:r>
      <w:hyperlink r:id="rId28" w:history="1">
        <w:r>
          <w:rPr>
            <w:rFonts w:ascii="Times New Roman" w:hAnsi="Times New Roman"/>
            <w:color w:val="0000FF"/>
            <w:sz w:val="20"/>
            <w:szCs w:val="20"/>
            <w:u w:val="single"/>
          </w:rPr>
          <w:t xml:space="preserve">Invisible Others and Immigrant Rights: </w:t>
        </w:r>
        <w:r>
          <w:rPr>
            <w:rFonts w:ascii="Times New Roman" w:hAnsi="Times New Roman"/>
            <w:color w:val="0000FF"/>
            <w:sz w:val="20"/>
            <w:szCs w:val="20"/>
            <w:u w:val="single"/>
          </w:rPr>
          <w:t>A Commentary, 45 Hous. L. Rev. 99 (2008)</w:t>
        </w:r>
      </w:hyperlink>
      <w:r>
        <w:rPr>
          <w:rFonts w:ascii="Times New Roman" w:hAnsi="Times New Roman"/>
          <w:color w:val="000000"/>
          <w:sz w:val="20"/>
          <w:szCs w:val="20"/>
        </w:rPr>
        <w:t>. The Hernandez v. Texas case, if anything, revealed the extensive simila</w:t>
      </w:r>
      <w:r>
        <w:rPr>
          <w:rFonts w:ascii="Times New Roman" w:hAnsi="Times New Roman"/>
          <w:color w:val="000000"/>
          <w:sz w:val="20"/>
          <w:szCs w:val="20"/>
        </w:rPr>
        <w:t>r</w:t>
      </w:r>
      <w:r>
        <w:rPr>
          <w:rFonts w:ascii="Times New Roman" w:hAnsi="Times New Roman"/>
          <w:color w:val="000000"/>
          <w:sz w:val="20"/>
          <w:szCs w:val="20"/>
        </w:rPr>
        <w:t xml:space="preserve">ities between these two marginalized communities in cotton country, </w:t>
      </w:r>
      <w:r>
        <w:rPr>
          <w:rFonts w:ascii="Times New Roman" w:hAnsi="Times New Roman"/>
          <w:color w:val="000000"/>
          <w:sz w:val="20"/>
          <w:szCs w:val="20"/>
        </w:rPr>
        <w:t>“</w:t>
      </w:r>
      <w:r>
        <w:rPr>
          <w:rFonts w:ascii="Times New Roman" w:hAnsi="Times New Roman"/>
          <w:color w:val="000000"/>
          <w:sz w:val="20"/>
          <w:szCs w:val="20"/>
        </w:rPr>
        <w:t>Jaime-Crow</w:t>
      </w:r>
      <w:r>
        <w:rPr>
          <w:rFonts w:ascii="Times New Roman" w:hAnsi="Times New Roman"/>
          <w:color w:val="000000"/>
          <w:sz w:val="20"/>
          <w:szCs w:val="20"/>
        </w:rPr>
        <w:t>”</w:t>
      </w:r>
      <w:r>
        <w:rPr>
          <w:rFonts w:ascii="Times New Roman" w:hAnsi="Times New Roman"/>
          <w:color w:val="000000"/>
          <w:sz w:val="20"/>
          <w:szCs w:val="20"/>
        </w:rPr>
        <w:t xml:space="preserve"> Texas in the 1950s. The putative </w:t>
      </w:r>
      <w:r>
        <w:rPr>
          <w:rFonts w:ascii="Times New Roman" w:hAnsi="Times New Roman"/>
          <w:color w:val="000000"/>
          <w:sz w:val="20"/>
          <w:szCs w:val="20"/>
        </w:rPr>
        <w:t>“</w:t>
      </w:r>
      <w:r>
        <w:rPr>
          <w:rFonts w:ascii="Times New Roman" w:hAnsi="Times New Roman"/>
          <w:color w:val="000000"/>
          <w:sz w:val="20"/>
          <w:szCs w:val="20"/>
        </w:rPr>
        <w:t>whiteness bonus</w:t>
      </w:r>
      <w:r>
        <w:rPr>
          <w:rFonts w:ascii="Times New Roman" w:hAnsi="Times New Roman"/>
          <w:color w:val="000000"/>
          <w:sz w:val="20"/>
          <w:szCs w:val="20"/>
        </w:rPr>
        <w:t>”</w:t>
      </w:r>
      <w:r>
        <w:rPr>
          <w:rFonts w:ascii="Times New Roman" w:hAnsi="Times New Roman"/>
          <w:color w:val="000000"/>
          <w:sz w:val="20"/>
          <w:szCs w:val="20"/>
        </w:rPr>
        <w:t xml:space="preserve"> penalized Mexicans by keeping them off petit and grand juries, even in jurisdictions such as Jackson County, where their share of the population would have suggested at least one Mexican on each seven-person jury.</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3356542334" w:history="1">
        <w:r>
          <w:rPr>
            <w:rFonts w:ascii="Times New Roman" w:hAnsi="Times New Roman"/>
            <w:color w:val="0000FF"/>
            <w:sz w:val="20"/>
            <w:szCs w:val="20"/>
            <w:u w:val="single"/>
          </w:rPr>
          <w:t>[F</w:t>
        </w:r>
        <w:r>
          <w:rPr>
            <w:rFonts w:ascii="Times New Roman" w:hAnsi="Times New Roman"/>
            <w:color w:val="0000FF"/>
            <w:sz w:val="20"/>
            <w:szCs w:val="20"/>
            <w:u w:val="single"/>
          </w:rPr>
          <w:t>N23]</w:t>
        </w:r>
      </w:hyperlink>
      <w:bookmarkStart w:id="60" w:name="Document1zzF23356542334"/>
      <w:bookmarkEnd w:id="60"/>
      <w:r>
        <w:rPr>
          <w:rFonts w:ascii="Times New Roman" w:hAnsi="Times New Roman"/>
          <w:color w:val="000000"/>
          <w:sz w:val="20"/>
          <w:szCs w:val="20"/>
        </w:rPr>
        <w:t xml:space="preserve">. Olivas, </w:t>
      </w:r>
      <w:r>
        <w:rPr>
          <w:rFonts w:ascii="Times New Roman" w:hAnsi="Times New Roman"/>
          <w:i/>
          <w:iCs/>
          <w:color w:val="000000"/>
          <w:sz w:val="20"/>
          <w:szCs w:val="20"/>
        </w:rPr>
        <w:t>supra</w:t>
      </w:r>
      <w:r>
        <w:rPr>
          <w:rFonts w:ascii="Times New Roman" w:hAnsi="Times New Roman"/>
          <w:color w:val="000000"/>
          <w:sz w:val="20"/>
          <w:szCs w:val="20"/>
        </w:rPr>
        <w:t xml:space="preserve"> note 13.</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4356542334" w:history="1">
        <w:r>
          <w:rPr>
            <w:rFonts w:ascii="Times New Roman" w:hAnsi="Times New Roman"/>
            <w:color w:val="0000FF"/>
            <w:sz w:val="20"/>
            <w:szCs w:val="20"/>
            <w:u w:val="single"/>
          </w:rPr>
          <w:t>[FN24]</w:t>
        </w:r>
      </w:hyperlink>
      <w:bookmarkStart w:id="61" w:name="Document1zzF24356542334"/>
      <w:bookmarkEnd w:id="61"/>
      <w:r>
        <w:rPr>
          <w:rFonts w:ascii="Times New Roman" w:hAnsi="Times New Roman"/>
          <w:color w:val="000000"/>
          <w:sz w:val="20"/>
          <w:szCs w:val="20"/>
        </w:rPr>
        <w:t>. DeAnda's version, supported by the original case filing documents, was that Herrer</w:t>
      </w:r>
      <w:r>
        <w:rPr>
          <w:rFonts w:ascii="Times New Roman" w:hAnsi="Times New Roman"/>
          <w:color w:val="000000"/>
          <w:sz w:val="20"/>
          <w:szCs w:val="20"/>
        </w:rPr>
        <w:t xml:space="preserve">a and he took the case and elaborated upon their earlier involvement in a similar case, </w:t>
      </w:r>
      <w:hyperlink r:id="rId29" w:history="1">
        <w:r>
          <w:rPr>
            <w:rFonts w:ascii="Times New Roman" w:hAnsi="Times New Roman"/>
            <w:color w:val="0000FF"/>
            <w:sz w:val="20"/>
            <w:szCs w:val="20"/>
            <w:u w:val="single"/>
          </w:rPr>
          <w:t>Sanchez v. Texas, 243 S.W.2d 700 (1951)</w:t>
        </w:r>
      </w:hyperlink>
      <w:r>
        <w:rPr>
          <w:rFonts w:ascii="Times New Roman" w:hAnsi="Times New Roman"/>
          <w:color w:val="000000"/>
          <w:sz w:val="20"/>
          <w:szCs w:val="20"/>
        </w:rPr>
        <w:t>. James DeAnda, Hern</w:t>
      </w:r>
      <w:r>
        <w:rPr>
          <w:rFonts w:ascii="Times New Roman" w:hAnsi="Times New Roman"/>
          <w:color w:val="000000"/>
          <w:sz w:val="20"/>
          <w:szCs w:val="20"/>
        </w:rPr>
        <w:t xml:space="preserve">andez at Fifty: A Personal History, </w:t>
      </w:r>
      <w:r>
        <w:rPr>
          <w:rFonts w:ascii="Times New Roman" w:hAnsi="Times New Roman"/>
          <w:i/>
          <w:iCs/>
          <w:color w:val="000000"/>
          <w:sz w:val="20"/>
          <w:szCs w:val="20"/>
        </w:rPr>
        <w:t>in</w:t>
      </w:r>
      <w:r>
        <w:rPr>
          <w:rFonts w:ascii="Times New Roman" w:hAnsi="Times New Roman"/>
          <w:color w:val="000000"/>
          <w:sz w:val="20"/>
          <w:szCs w:val="20"/>
        </w:rPr>
        <w:t xml:space="preserve"> Olivas, </w:t>
      </w:r>
      <w:r>
        <w:rPr>
          <w:rFonts w:ascii="Times New Roman" w:hAnsi="Times New Roman"/>
          <w:i/>
          <w:iCs/>
          <w:color w:val="000000"/>
          <w:sz w:val="20"/>
          <w:szCs w:val="20"/>
        </w:rPr>
        <w:t>supra</w:t>
      </w:r>
      <w:r>
        <w:rPr>
          <w:rFonts w:ascii="Times New Roman" w:hAnsi="Times New Roman"/>
          <w:color w:val="000000"/>
          <w:sz w:val="20"/>
          <w:szCs w:val="20"/>
        </w:rPr>
        <w:t xml:space="preserve"> note 13, at 202. The filmmaker Carlos Sandoval, who d</w:t>
      </w:r>
      <w:r>
        <w:rPr>
          <w:rFonts w:ascii="Times New Roman" w:hAnsi="Times New Roman"/>
          <w:color w:val="000000"/>
          <w:sz w:val="20"/>
          <w:szCs w:val="20"/>
        </w:rPr>
        <w:t>i</w:t>
      </w:r>
      <w:r>
        <w:rPr>
          <w:rFonts w:ascii="Times New Roman" w:hAnsi="Times New Roman"/>
          <w:color w:val="000000"/>
          <w:sz w:val="20"/>
          <w:szCs w:val="20"/>
        </w:rPr>
        <w:t>rected the 2009 PBS film (</w:t>
      </w:r>
      <w:r>
        <w:rPr>
          <w:rFonts w:ascii="Times New Roman" w:hAnsi="Times New Roman"/>
          <w:color w:val="000000"/>
          <w:sz w:val="20"/>
          <w:szCs w:val="20"/>
        </w:rPr>
        <w:t>“</w:t>
      </w:r>
      <w:r>
        <w:rPr>
          <w:rFonts w:ascii="Times New Roman" w:hAnsi="Times New Roman"/>
          <w:color w:val="000000"/>
          <w:sz w:val="20"/>
          <w:szCs w:val="20"/>
        </w:rPr>
        <w:t>A Class Apart</w:t>
      </w:r>
      <w:r>
        <w:rPr>
          <w:rFonts w:ascii="Times New Roman" w:hAnsi="Times New Roman"/>
          <w:color w:val="000000"/>
          <w:sz w:val="20"/>
          <w:szCs w:val="20"/>
        </w:rPr>
        <w:t>”</w:t>
      </w:r>
      <w:r>
        <w:rPr>
          <w:rFonts w:ascii="Times New Roman" w:hAnsi="Times New Roman"/>
          <w:color w:val="000000"/>
          <w:sz w:val="20"/>
          <w:szCs w:val="20"/>
        </w:rPr>
        <w:t>) based upon the Hernandez case, also paints Gus as the architect and primary lawyer. He cites the Cotton Pi</w:t>
      </w:r>
      <w:r>
        <w:rPr>
          <w:rFonts w:ascii="Times New Roman" w:hAnsi="Times New Roman"/>
          <w:color w:val="000000"/>
          <w:sz w:val="20"/>
          <w:szCs w:val="20"/>
        </w:rPr>
        <w:t>cker pamphlet published by Garcia, and interviews John Herrera's son on camera, who avers the version of the hungover Garcia arguing the case before the U.S. Supreme Court.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5356542334" w:history="1">
        <w:r>
          <w:rPr>
            <w:rFonts w:ascii="Times New Roman" w:hAnsi="Times New Roman"/>
            <w:color w:val="0000FF"/>
            <w:sz w:val="20"/>
            <w:szCs w:val="20"/>
            <w:u w:val="single"/>
          </w:rPr>
          <w:t>[FN25]</w:t>
        </w:r>
      </w:hyperlink>
      <w:bookmarkStart w:id="62" w:name="Document1zzF25356542334"/>
      <w:bookmarkEnd w:id="62"/>
      <w:r>
        <w:rPr>
          <w:rFonts w:ascii="Times New Roman" w:hAnsi="Times New Roman"/>
          <w:color w:val="000000"/>
          <w:sz w:val="20"/>
          <w:szCs w:val="20"/>
        </w:rPr>
        <w:t>. The John J. Herrera papers at the Houston Metropolitan Research Center contain many heartbreaking e</w:t>
      </w:r>
      <w:r>
        <w:rPr>
          <w:rFonts w:ascii="Times New Roman" w:hAnsi="Times New Roman"/>
          <w:color w:val="000000"/>
          <w:sz w:val="20"/>
          <w:szCs w:val="20"/>
        </w:rPr>
        <w:t>x</w:t>
      </w:r>
      <w:r>
        <w:rPr>
          <w:rFonts w:ascii="Times New Roman" w:hAnsi="Times New Roman"/>
          <w:color w:val="000000"/>
          <w:sz w:val="20"/>
          <w:szCs w:val="20"/>
        </w:rPr>
        <w:t xml:space="preserve">changes among the various parties, with considerable evidence of Gus Garcia's drinking, including letters from his former wife. Olivas, </w:t>
      </w:r>
      <w:r>
        <w:rPr>
          <w:rFonts w:ascii="Times New Roman" w:hAnsi="Times New Roman"/>
          <w:i/>
          <w:iCs/>
          <w:color w:val="000000"/>
          <w:sz w:val="20"/>
          <w:szCs w:val="20"/>
        </w:rPr>
        <w:t>supra</w:t>
      </w:r>
      <w:r>
        <w:rPr>
          <w:rFonts w:ascii="Times New Roman" w:hAnsi="Times New Roman"/>
          <w:color w:val="000000"/>
          <w:sz w:val="20"/>
          <w:szCs w:val="20"/>
        </w:rPr>
        <w:t xml:space="preserve"> n</w:t>
      </w:r>
      <w:r>
        <w:rPr>
          <w:rFonts w:ascii="Times New Roman" w:hAnsi="Times New Roman"/>
          <w:color w:val="000000"/>
          <w:sz w:val="20"/>
          <w:szCs w:val="20"/>
        </w:rPr>
        <w:t>ote 13, at 220 n.64. His obituary appeared in the San Antonio Evening News, June 14, 1964, at 2A. A San Antonio reporter filed what I believe to be the only news story filed by a reporter who was actually present at the Supreme Court when the case was argu</w:t>
      </w:r>
      <w:r>
        <w:rPr>
          <w:rFonts w:ascii="Times New Roman" w:hAnsi="Times New Roman"/>
          <w:color w:val="000000"/>
          <w:sz w:val="20"/>
          <w:szCs w:val="20"/>
        </w:rPr>
        <w:t xml:space="preserve">ed by Cadena and Garcia, and she gives no hint of his demeanor, except in a more positive light: </w:t>
      </w:r>
      <w:r>
        <w:rPr>
          <w:rFonts w:ascii="Times New Roman" w:hAnsi="Times New Roman"/>
          <w:color w:val="000000"/>
          <w:sz w:val="20"/>
          <w:szCs w:val="20"/>
        </w:rPr>
        <w:t>“</w:t>
      </w:r>
      <w:r>
        <w:rPr>
          <w:rFonts w:ascii="Times New Roman" w:hAnsi="Times New Roman"/>
          <w:color w:val="000000"/>
          <w:sz w:val="20"/>
          <w:szCs w:val="20"/>
        </w:rPr>
        <w:t xml:space="preserve">Garcia termed [Sam] Houston </w:t>
      </w:r>
      <w:r>
        <w:rPr>
          <w:rFonts w:ascii="Times New Roman" w:hAnsi="Times New Roman"/>
          <w:color w:val="000000"/>
          <w:sz w:val="20"/>
          <w:szCs w:val="20"/>
        </w:rPr>
        <w:t>‘</w:t>
      </w:r>
      <w:r>
        <w:rPr>
          <w:rFonts w:ascii="Times New Roman" w:hAnsi="Times New Roman"/>
          <w:color w:val="000000"/>
          <w:sz w:val="20"/>
          <w:szCs w:val="20"/>
        </w:rPr>
        <w:t>that wetback from Tennessee.</w:t>
      </w:r>
      <w:r>
        <w:rPr>
          <w:rFonts w:ascii="Times New Roman" w:hAnsi="Times New Roman"/>
          <w:color w:val="000000"/>
          <w:sz w:val="20"/>
          <w:szCs w:val="20"/>
        </w:rPr>
        <w:t>’</w:t>
      </w:r>
      <w:r>
        <w:rPr>
          <w:rFonts w:ascii="Times New Roman" w:hAnsi="Times New Roman"/>
          <w:color w:val="000000"/>
          <w:sz w:val="20"/>
          <w:szCs w:val="20"/>
        </w:rPr>
        <w:t xml:space="preserve"> ... [O]bservers here think the court will rule in favor of the Latin-Americans. [sic] Anyway, to ha</w:t>
      </w:r>
      <w:r>
        <w:rPr>
          <w:rFonts w:ascii="Times New Roman" w:hAnsi="Times New Roman"/>
          <w:color w:val="000000"/>
          <w:sz w:val="20"/>
          <w:szCs w:val="20"/>
        </w:rPr>
        <w:t>ve reached this far on a typewritten petition and small contributions from many Texas Latin-Americans, the little group of San Antonio, Del Rio and Houston Latin-Americans could hold their heads high as they emerged from the court.</w:t>
      </w:r>
      <w:r>
        <w:rPr>
          <w:rFonts w:ascii="Times New Roman" w:hAnsi="Times New Roman"/>
          <w:color w:val="000000"/>
          <w:sz w:val="20"/>
          <w:szCs w:val="20"/>
        </w:rPr>
        <w:t>”</w:t>
      </w:r>
      <w:r>
        <w:rPr>
          <w:rFonts w:ascii="Times New Roman" w:hAnsi="Times New Roman"/>
          <w:color w:val="000000"/>
          <w:sz w:val="20"/>
          <w:szCs w:val="20"/>
        </w:rPr>
        <w:t xml:space="preserve"> Sarah McClendon, Jury B</w:t>
      </w:r>
      <w:r>
        <w:rPr>
          <w:rFonts w:ascii="Times New Roman" w:hAnsi="Times New Roman"/>
          <w:color w:val="000000"/>
          <w:sz w:val="20"/>
          <w:szCs w:val="20"/>
        </w:rPr>
        <w:t xml:space="preserve">ias Put to High Court, San Antonio Light, Jan. 12, 1954, at 1, </w:t>
      </w:r>
      <w:r>
        <w:rPr>
          <w:rFonts w:ascii="Times New Roman" w:hAnsi="Times New Roman"/>
          <w:i/>
          <w:iCs/>
          <w:color w:val="000000"/>
          <w:sz w:val="20"/>
          <w:szCs w:val="20"/>
        </w:rPr>
        <w:t>available at</w:t>
      </w:r>
      <w:r>
        <w:rPr>
          <w:rFonts w:ascii="Times New Roman" w:hAnsi="Times New Roman"/>
          <w:color w:val="000000"/>
          <w:sz w:val="20"/>
          <w:szCs w:val="20"/>
        </w:rPr>
        <w:t xml:space="preserve"> www.law.uh.edu/hernandez50/mcclendon.pdf (last visited Aug. 10, 2010).</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6356542334" w:history="1">
        <w:r>
          <w:rPr>
            <w:rFonts w:ascii="Times New Roman" w:hAnsi="Times New Roman"/>
            <w:color w:val="0000FF"/>
            <w:sz w:val="20"/>
            <w:szCs w:val="20"/>
            <w:u w:val="single"/>
          </w:rPr>
          <w:t>[FN26]</w:t>
        </w:r>
      </w:hyperlink>
      <w:bookmarkStart w:id="63" w:name="Document1zzF26356542334"/>
      <w:bookmarkEnd w:id="63"/>
      <w:r>
        <w:rPr>
          <w:rFonts w:ascii="Times New Roman" w:hAnsi="Times New Roman"/>
          <w:color w:val="000000"/>
          <w:sz w:val="20"/>
          <w:szCs w:val="20"/>
        </w:rPr>
        <w:t xml:space="preserve">. He published </w:t>
      </w:r>
      <w:r>
        <w:rPr>
          <w:rFonts w:ascii="Times New Roman" w:hAnsi="Times New Roman"/>
          <w:color w:val="000000"/>
          <w:sz w:val="20"/>
          <w:szCs w:val="20"/>
        </w:rPr>
        <w:t xml:space="preserve">a short pamphlet, A Cotton Picker Finds Justice! The Saga of the Hernandez Case, which is included in its entirety in Olivas, </w:t>
      </w:r>
      <w:r>
        <w:rPr>
          <w:rFonts w:ascii="Times New Roman" w:hAnsi="Times New Roman"/>
          <w:i/>
          <w:iCs/>
          <w:color w:val="000000"/>
          <w:sz w:val="20"/>
          <w:szCs w:val="20"/>
        </w:rPr>
        <w:t>supra</w:t>
      </w:r>
      <w:r>
        <w:rPr>
          <w:rFonts w:ascii="Times New Roman" w:hAnsi="Times New Roman"/>
          <w:color w:val="000000"/>
          <w:sz w:val="20"/>
          <w:szCs w:val="20"/>
        </w:rPr>
        <w:t xml:space="preserve"> note 13, at 356-72. He suggests that he was the original lawyer (</w:t>
      </w:r>
      <w:r>
        <w:rPr>
          <w:rFonts w:ascii="Times New Roman" w:hAnsi="Times New Roman"/>
          <w:color w:val="000000"/>
          <w:sz w:val="20"/>
          <w:szCs w:val="20"/>
        </w:rPr>
        <w:t>“</w:t>
      </w:r>
      <w:r>
        <w:rPr>
          <w:rFonts w:ascii="Times New Roman" w:hAnsi="Times New Roman"/>
          <w:color w:val="000000"/>
          <w:sz w:val="20"/>
          <w:szCs w:val="20"/>
        </w:rPr>
        <w:t>I could not resist the tearful pleadings of the defendant'</w:t>
      </w:r>
      <w:r>
        <w:rPr>
          <w:rFonts w:ascii="Times New Roman" w:hAnsi="Times New Roman"/>
          <w:color w:val="000000"/>
          <w:sz w:val="20"/>
          <w:szCs w:val="20"/>
        </w:rPr>
        <w:t>s mother.</w:t>
      </w:r>
      <w:r>
        <w:rPr>
          <w:rFonts w:ascii="Times New Roman" w:hAnsi="Times New Roman"/>
          <w:color w:val="000000"/>
          <w:sz w:val="20"/>
          <w:szCs w:val="20"/>
        </w:rPr>
        <w:t>”</w:t>
      </w:r>
      <w:r>
        <w:rPr>
          <w:rFonts w:ascii="Times New Roman" w:hAnsi="Times New Roman"/>
          <w:color w:val="000000"/>
          <w:sz w:val="20"/>
          <w:szCs w:val="20"/>
        </w:rPr>
        <w:t>), who brought in Herrera and DeAnda (</w:t>
      </w:r>
      <w:r>
        <w:rPr>
          <w:rFonts w:ascii="Times New Roman" w:hAnsi="Times New Roman"/>
          <w:color w:val="000000"/>
          <w:sz w:val="20"/>
          <w:szCs w:val="20"/>
        </w:rPr>
        <w:t>“</w:t>
      </w:r>
      <w:r>
        <w:rPr>
          <w:rFonts w:ascii="Times New Roman" w:hAnsi="Times New Roman"/>
          <w:color w:val="000000"/>
          <w:sz w:val="20"/>
          <w:szCs w:val="20"/>
        </w:rPr>
        <w:t>I decided to contact the only man I knew who could possibly help me.</w:t>
      </w:r>
      <w:r>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i/>
          <w:iCs/>
          <w:color w:val="000000"/>
          <w:sz w:val="20"/>
          <w:szCs w:val="20"/>
        </w:rPr>
        <w:t>Id</w:t>
      </w:r>
      <w:r>
        <w:rPr>
          <w:rFonts w:ascii="Times New Roman" w:hAnsi="Times New Roman"/>
          <w:color w:val="000000"/>
          <w:sz w:val="20"/>
          <w:szCs w:val="20"/>
        </w:rPr>
        <w:t>. at 361.</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7356542334" w:history="1">
        <w:r>
          <w:rPr>
            <w:rFonts w:ascii="Times New Roman" w:hAnsi="Times New Roman"/>
            <w:color w:val="0000FF"/>
            <w:sz w:val="20"/>
            <w:szCs w:val="20"/>
            <w:u w:val="single"/>
          </w:rPr>
          <w:t>[FN27]</w:t>
        </w:r>
      </w:hyperlink>
      <w:bookmarkStart w:id="64" w:name="Document1zzF27356542334"/>
      <w:bookmarkEnd w:id="64"/>
      <w:r>
        <w:rPr>
          <w:rFonts w:ascii="Times New Roman" w:hAnsi="Times New Roman"/>
          <w:color w:val="000000"/>
          <w:sz w:val="20"/>
          <w:szCs w:val="20"/>
        </w:rPr>
        <w:t>. Richard R. Valencia, Chican</w:t>
      </w:r>
      <w:r>
        <w:rPr>
          <w:rFonts w:ascii="Times New Roman" w:hAnsi="Times New Roman"/>
          <w:color w:val="000000"/>
          <w:sz w:val="20"/>
          <w:szCs w:val="20"/>
        </w:rPr>
        <w:t>o Students and the Courts: The Mexican American Legal Struggle for Educ</w:t>
      </w:r>
      <w:r>
        <w:rPr>
          <w:rFonts w:ascii="Times New Roman" w:hAnsi="Times New Roman"/>
          <w:color w:val="000000"/>
          <w:sz w:val="20"/>
          <w:szCs w:val="20"/>
        </w:rPr>
        <w:t>a</w:t>
      </w:r>
      <w:r>
        <w:rPr>
          <w:rFonts w:ascii="Times New Roman" w:hAnsi="Times New Roman"/>
          <w:color w:val="000000"/>
          <w:sz w:val="20"/>
          <w:szCs w:val="20"/>
        </w:rPr>
        <w:t xml:space="preserve">tional Equality 319 (NYU Press 2008). These connections are also examined in Jorge C. Rangel &amp; Carlos M. Alcala, De Jure Segregation of Chicanos in Texas Schools, 7 Harv. C.R.-C.L. L. </w:t>
      </w:r>
      <w:r>
        <w:rPr>
          <w:rFonts w:ascii="Times New Roman" w:hAnsi="Times New Roman"/>
          <w:color w:val="000000"/>
          <w:sz w:val="20"/>
          <w:szCs w:val="20"/>
        </w:rPr>
        <w:t>Rev. 307 (1972); Guadalupe Salinas. Me</w:t>
      </w:r>
      <w:r>
        <w:rPr>
          <w:rFonts w:ascii="Times New Roman" w:hAnsi="Times New Roman"/>
          <w:color w:val="000000"/>
          <w:sz w:val="20"/>
          <w:szCs w:val="20"/>
        </w:rPr>
        <w:t>x</w:t>
      </w:r>
      <w:r>
        <w:rPr>
          <w:rFonts w:ascii="Times New Roman" w:hAnsi="Times New Roman"/>
          <w:color w:val="000000"/>
          <w:sz w:val="20"/>
          <w:szCs w:val="20"/>
        </w:rPr>
        <w:t>ican-Americans and the Desegregation of Schools in the Southwest, 8 Hous. L. Rev. 929 (1971): Richard Delgado &amp; Victoria Palacios, Mexican-Americans as a Legally Cognizable Class Under Rule 23 and the Equal Protection</w:t>
      </w:r>
      <w:r>
        <w:rPr>
          <w:rFonts w:ascii="Times New Roman" w:hAnsi="Times New Roman"/>
          <w:color w:val="000000"/>
          <w:sz w:val="20"/>
          <w:szCs w:val="20"/>
        </w:rPr>
        <w:t xml:space="preserve"> Clause, 50 Notre Dame L. Rev. 393 (1975); Gary A. Greenfield &amp; Don B. Kates, Jr., Mexican Americans, Racial Discrim</w:t>
      </w:r>
      <w:r>
        <w:rPr>
          <w:rFonts w:ascii="Times New Roman" w:hAnsi="Times New Roman"/>
          <w:color w:val="000000"/>
          <w:sz w:val="20"/>
          <w:szCs w:val="20"/>
        </w:rPr>
        <w:t>i</w:t>
      </w:r>
      <w:r>
        <w:rPr>
          <w:rFonts w:ascii="Times New Roman" w:hAnsi="Times New Roman"/>
          <w:color w:val="000000"/>
          <w:sz w:val="20"/>
          <w:szCs w:val="20"/>
        </w:rPr>
        <w:t xml:space="preserve">nation, and the Civil Rights Act of 1866, 63 Cal. L. Rev. 662 (1975); Lupe S. Salinas, </w:t>
      </w:r>
      <w:hyperlink r:id="rId30" w:history="1">
        <w:r>
          <w:rPr>
            <w:rFonts w:ascii="Times New Roman" w:hAnsi="Times New Roman"/>
            <w:color w:val="0000FF"/>
            <w:sz w:val="20"/>
            <w:szCs w:val="20"/>
            <w:u w:val="single"/>
          </w:rPr>
          <w:t>Gus Garcia and Thurgood Marshall: Two Legal Giants Fighting for Justice, 28 T. Marshall. L. Rev. 145 (2002-2003)</w:t>
        </w:r>
      </w:hyperlink>
      <w:r>
        <w:rPr>
          <w:rFonts w:ascii="Times New Roman" w:hAnsi="Times New Roman"/>
          <w:color w:val="000000"/>
          <w:sz w:val="20"/>
          <w:szCs w:val="20"/>
        </w:rPr>
        <w:t xml:space="preserve">; Haney Lopez &amp; Olivas, </w:t>
      </w:r>
      <w:r>
        <w:rPr>
          <w:rFonts w:ascii="Times New Roman" w:hAnsi="Times New Roman"/>
          <w:i/>
          <w:iCs/>
          <w:color w:val="000000"/>
          <w:sz w:val="20"/>
          <w:szCs w:val="20"/>
        </w:rPr>
        <w:t>supra</w:t>
      </w:r>
      <w:r>
        <w:rPr>
          <w:rFonts w:ascii="Times New Roman" w:hAnsi="Times New Roman"/>
          <w:color w:val="000000"/>
          <w:sz w:val="20"/>
          <w:szCs w:val="20"/>
        </w:rPr>
        <w:t xml:space="preserve"> note 22. at 273.</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8356542334" w:history="1">
        <w:r>
          <w:rPr>
            <w:rFonts w:ascii="Times New Roman" w:hAnsi="Times New Roman"/>
            <w:color w:val="0000FF"/>
            <w:sz w:val="20"/>
            <w:szCs w:val="20"/>
            <w:u w:val="single"/>
          </w:rPr>
          <w:t>[FN28]</w:t>
        </w:r>
      </w:hyperlink>
      <w:bookmarkStart w:id="65" w:name="Document1zzF28356542334"/>
      <w:bookmarkEnd w:id="65"/>
      <w:r>
        <w:rPr>
          <w:rFonts w:ascii="Times New Roman" w:hAnsi="Times New Roman"/>
          <w:color w:val="000000"/>
          <w:sz w:val="20"/>
          <w:szCs w:val="20"/>
        </w:rPr>
        <w:t xml:space="preserve">. </w:t>
      </w:r>
      <w:hyperlink r:id="rId31" w:history="1">
        <w:r>
          <w:rPr>
            <w:rFonts w:ascii="Times New Roman" w:hAnsi="Times New Roman"/>
            <w:color w:val="0000FF"/>
            <w:sz w:val="20"/>
            <w:szCs w:val="20"/>
            <w:u w:val="single"/>
          </w:rPr>
          <w:t>Plyler v. Doc, 457 U.S. 202 (1982)</w:t>
        </w:r>
      </w:hyperlink>
      <w:r>
        <w:rPr>
          <w:rFonts w:ascii="Times New Roman" w:hAnsi="Times New Roman"/>
          <w:color w:val="000000"/>
          <w:sz w:val="20"/>
          <w:szCs w:val="20"/>
        </w:rPr>
        <w:t xml:space="preserve">. </w:t>
      </w:r>
      <w:r>
        <w:rPr>
          <w:rFonts w:ascii="Times New Roman" w:hAnsi="Times New Roman"/>
          <w:i/>
          <w:iCs/>
          <w:color w:val="000000"/>
          <w:sz w:val="20"/>
          <w:szCs w:val="20"/>
        </w:rPr>
        <w:t>See</w:t>
      </w:r>
      <w:r>
        <w:rPr>
          <w:rFonts w:ascii="Times New Roman" w:hAnsi="Times New Roman"/>
          <w:color w:val="000000"/>
          <w:sz w:val="20"/>
          <w:szCs w:val="20"/>
        </w:rPr>
        <w:t xml:space="preserve"> Michael A. Olivas, Plyler v. Doc, the Education </w:t>
      </w:r>
      <w:r>
        <w:rPr>
          <w:rFonts w:ascii="Times New Roman" w:hAnsi="Times New Roman"/>
          <w:color w:val="000000"/>
          <w:sz w:val="20"/>
          <w:szCs w:val="20"/>
        </w:rPr>
        <w:t xml:space="preserve">of Undocumented Children, and the Polity, </w:t>
      </w:r>
      <w:r>
        <w:rPr>
          <w:rFonts w:ascii="Times New Roman" w:hAnsi="Times New Roman"/>
          <w:i/>
          <w:iCs/>
          <w:color w:val="000000"/>
          <w:sz w:val="20"/>
          <w:szCs w:val="20"/>
        </w:rPr>
        <w:t>in</w:t>
      </w:r>
      <w:r>
        <w:rPr>
          <w:rFonts w:ascii="Times New Roman" w:hAnsi="Times New Roman"/>
          <w:color w:val="000000"/>
          <w:sz w:val="20"/>
          <w:szCs w:val="20"/>
        </w:rPr>
        <w:t xml:space="preserve"> Immigration Stories 197 (David A. Martin &amp; Peter H. Schuck eds., Foundation Press 2005).</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29356542334" w:history="1">
        <w:r>
          <w:rPr>
            <w:rFonts w:ascii="Times New Roman" w:hAnsi="Times New Roman"/>
            <w:color w:val="0000FF"/>
            <w:sz w:val="20"/>
            <w:szCs w:val="20"/>
            <w:u w:val="single"/>
          </w:rPr>
          <w:t>[FN29]</w:t>
        </w:r>
      </w:hyperlink>
      <w:bookmarkStart w:id="66" w:name="Document1zzF29356542334"/>
      <w:bookmarkEnd w:id="66"/>
      <w:r>
        <w:rPr>
          <w:rFonts w:ascii="Times New Roman" w:hAnsi="Times New Roman"/>
          <w:color w:val="000000"/>
          <w:sz w:val="20"/>
          <w:szCs w:val="20"/>
        </w:rPr>
        <w:t xml:space="preserve">. </w:t>
      </w:r>
      <w:hyperlink r:id="rId32" w:history="1">
        <w:r>
          <w:rPr>
            <w:rFonts w:ascii="Times New Roman" w:hAnsi="Times New Roman"/>
            <w:color w:val="0000FF"/>
            <w:sz w:val="20"/>
            <w:szCs w:val="20"/>
            <w:u w:val="single"/>
          </w:rPr>
          <w:t>League of United Latin American Citizens v. Perry, 548 U.S. 399 (2006)</w:t>
        </w:r>
      </w:hyperlink>
      <w:r>
        <w:rPr>
          <w:rFonts w:ascii="Times New Roman" w:hAnsi="Times New Roman"/>
          <w:color w:val="000000"/>
          <w:sz w:val="20"/>
          <w:szCs w:val="20"/>
        </w:rPr>
        <w: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30356542334" w:history="1">
        <w:r>
          <w:rPr>
            <w:rFonts w:ascii="Times New Roman" w:hAnsi="Times New Roman"/>
            <w:color w:val="0000FF"/>
            <w:sz w:val="20"/>
            <w:szCs w:val="20"/>
            <w:u w:val="single"/>
          </w:rPr>
          <w:t>[FN30]</w:t>
        </w:r>
      </w:hyperlink>
      <w:bookmarkStart w:id="67" w:name="Document1zzF30356542334"/>
      <w:bookmarkEnd w:id="67"/>
      <w:r>
        <w:rPr>
          <w:rFonts w:ascii="Times New Roman" w:hAnsi="Times New Roman"/>
          <w:color w:val="000000"/>
          <w:sz w:val="20"/>
          <w:szCs w:val="20"/>
        </w:rPr>
        <w:t>. For the authoritative history and folklore concerning this case and the early 1900s trial, which I calculate to be the first challenge by a Mexican American to jury composition, see Américo Paredes, With His Pistol in His Hand: A Borde</w:t>
      </w:r>
      <w:r>
        <w:rPr>
          <w:rFonts w:ascii="Times New Roman" w:hAnsi="Times New Roman"/>
          <w:color w:val="000000"/>
          <w:sz w:val="20"/>
          <w:szCs w:val="20"/>
        </w:rPr>
        <w:t xml:space="preserve">r Ballad and Its Hero (Univ. of Texas Press 1958). </w:t>
      </w:r>
      <w:r>
        <w:rPr>
          <w:rFonts w:ascii="Times New Roman" w:hAnsi="Times New Roman"/>
          <w:i/>
          <w:iCs/>
          <w:color w:val="000000"/>
          <w:sz w:val="20"/>
          <w:szCs w:val="20"/>
        </w:rPr>
        <w:t>See also</w:t>
      </w:r>
      <w:r>
        <w:rPr>
          <w:rFonts w:ascii="Times New Roman" w:hAnsi="Times New Roman"/>
          <w:color w:val="000000"/>
          <w:sz w:val="20"/>
          <w:szCs w:val="20"/>
        </w:rPr>
        <w:t xml:space="preserve"> Richard J. Mertz, </w:t>
      </w:r>
      <w:r>
        <w:rPr>
          <w:rFonts w:ascii="Times New Roman" w:hAnsi="Times New Roman"/>
          <w:color w:val="000000"/>
          <w:sz w:val="20"/>
          <w:szCs w:val="20"/>
        </w:rPr>
        <w:t>“</w:t>
      </w:r>
      <w:r>
        <w:rPr>
          <w:rFonts w:ascii="Times New Roman" w:hAnsi="Times New Roman"/>
          <w:color w:val="000000"/>
          <w:sz w:val="20"/>
          <w:szCs w:val="20"/>
        </w:rPr>
        <w:t>No One Can Arrest Me,</w:t>
      </w:r>
      <w:r>
        <w:rPr>
          <w:rFonts w:ascii="Times New Roman" w:hAnsi="Times New Roman"/>
          <w:color w:val="000000"/>
          <w:sz w:val="20"/>
          <w:szCs w:val="20"/>
        </w:rPr>
        <w:t>”</w:t>
      </w:r>
      <w:r>
        <w:rPr>
          <w:rFonts w:ascii="Times New Roman" w:hAnsi="Times New Roman"/>
          <w:color w:val="000000"/>
          <w:sz w:val="20"/>
          <w:szCs w:val="20"/>
        </w:rPr>
        <w:t xml:space="preserve"> The Story of Gregorio Cortez, 1 J. of South Tex. 1 (1974). The Dallas news story notes: </w:t>
      </w:r>
      <w:r>
        <w:rPr>
          <w:rFonts w:ascii="Times New Roman" w:hAnsi="Times New Roman"/>
          <w:color w:val="000000"/>
          <w:sz w:val="20"/>
          <w:szCs w:val="20"/>
        </w:rPr>
        <w:t>“</w:t>
      </w:r>
      <w:r>
        <w:rPr>
          <w:rFonts w:ascii="Times New Roman" w:hAnsi="Times New Roman"/>
          <w:color w:val="000000"/>
          <w:sz w:val="20"/>
          <w:szCs w:val="20"/>
        </w:rPr>
        <w:t>There is perfect quiet here and everybody seems to be of the opin</w:t>
      </w:r>
      <w:r>
        <w:rPr>
          <w:rFonts w:ascii="Times New Roman" w:hAnsi="Times New Roman"/>
          <w:color w:val="000000"/>
          <w:sz w:val="20"/>
          <w:szCs w:val="20"/>
        </w:rPr>
        <w:t>ion that he can have a fair trial in this county.</w:t>
      </w:r>
      <w:r>
        <w:rPr>
          <w:rFonts w:ascii="Times New Roman" w:hAnsi="Times New Roman"/>
          <w:color w:val="000000"/>
          <w:sz w:val="20"/>
          <w:szCs w:val="20"/>
        </w:rPr>
        <w:t>”</w:t>
      </w:r>
      <w:r>
        <w:rPr>
          <w:rFonts w:ascii="Times New Roman" w:hAnsi="Times New Roman"/>
          <w:color w:val="000000"/>
          <w:sz w:val="20"/>
          <w:szCs w:val="20"/>
        </w:rPr>
        <w:t xml:space="preserve"> Olivas, </w:t>
      </w:r>
      <w:r>
        <w:rPr>
          <w:rFonts w:ascii="Times New Roman" w:hAnsi="Times New Roman"/>
          <w:i/>
          <w:iCs/>
          <w:color w:val="000000"/>
          <w:sz w:val="20"/>
          <w:szCs w:val="20"/>
        </w:rPr>
        <w:t>supra</w:t>
      </w:r>
      <w:r>
        <w:rPr>
          <w:rFonts w:ascii="Times New Roman" w:hAnsi="Times New Roman"/>
          <w:color w:val="000000"/>
          <w:sz w:val="20"/>
          <w:szCs w:val="20"/>
        </w:rPr>
        <w:t xml:space="preserve"> note 13, at Appendix IX, 373.</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31356542334" w:history="1">
        <w:r>
          <w:rPr>
            <w:rFonts w:ascii="Times New Roman" w:hAnsi="Times New Roman"/>
            <w:color w:val="0000FF"/>
            <w:sz w:val="20"/>
            <w:szCs w:val="20"/>
            <w:u w:val="single"/>
          </w:rPr>
          <w:t>[FN31]</w:t>
        </w:r>
      </w:hyperlink>
      <w:bookmarkStart w:id="68" w:name="Document1zzF31356542334"/>
      <w:bookmarkEnd w:id="68"/>
      <w:r>
        <w:rPr>
          <w:rFonts w:ascii="Times New Roman" w:hAnsi="Times New Roman"/>
          <w:color w:val="000000"/>
          <w:sz w:val="20"/>
          <w:szCs w:val="20"/>
        </w:rPr>
        <w:t>. Lorenzo de Zavala, Journey to The United States of America/Viaje a Los Estados Unidos del Norte de America (John-Michael Rivera ed., Wallace Woolsey trans., Arté Publico Press 2005); John-Michael Rivera, The Emergence of Mexican America: Recovering Stori</w:t>
      </w:r>
      <w:r>
        <w:rPr>
          <w:rFonts w:ascii="Times New Roman" w:hAnsi="Times New Roman"/>
          <w:color w:val="000000"/>
          <w:sz w:val="20"/>
          <w:szCs w:val="20"/>
        </w:rPr>
        <w:t>es of Mexican Pcoplchood in U.S. Culture 24-50 (NYU Press 2006) [hereinafter, The Emergence of Mexican America].</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32356542334" w:history="1">
        <w:r>
          <w:rPr>
            <w:rFonts w:ascii="Times New Roman" w:hAnsi="Times New Roman"/>
            <w:color w:val="0000FF"/>
            <w:sz w:val="20"/>
            <w:szCs w:val="20"/>
            <w:u w:val="single"/>
          </w:rPr>
          <w:t>[FN32]</w:t>
        </w:r>
      </w:hyperlink>
      <w:bookmarkStart w:id="69" w:name="Document1zzF32356542334"/>
      <w:bookmarkEnd w:id="69"/>
      <w:r>
        <w:rPr>
          <w:rFonts w:ascii="Times New Roman" w:hAnsi="Times New Roman"/>
          <w:color w:val="000000"/>
          <w:sz w:val="20"/>
          <w:szCs w:val="20"/>
        </w:rPr>
        <w:t>. A. Gabriel Meléndez, So All Is Not Lost: The Po</w:t>
      </w:r>
      <w:r>
        <w:rPr>
          <w:rFonts w:ascii="Times New Roman" w:hAnsi="Times New Roman"/>
          <w:color w:val="000000"/>
          <w:sz w:val="20"/>
          <w:szCs w:val="20"/>
        </w:rPr>
        <w:t xml:space="preserve">etics of Print in Nuevomexicano Communities, 1834-1958 (Univ. of New Mexico Press 1997); A. Gabriel Meléndez, Spanish-Language Newspapers in New Mexico, 1834-1958 (Univ. of Arizona Press 2005). </w:t>
      </w:r>
      <w:r>
        <w:rPr>
          <w:rFonts w:ascii="Times New Roman" w:hAnsi="Times New Roman"/>
          <w:i/>
          <w:iCs/>
          <w:color w:val="000000"/>
          <w:sz w:val="20"/>
          <w:szCs w:val="20"/>
        </w:rPr>
        <w:t>See also</w:t>
      </w:r>
      <w:r>
        <w:rPr>
          <w:rFonts w:ascii="Times New Roman" w:hAnsi="Times New Roman"/>
          <w:color w:val="000000"/>
          <w:sz w:val="20"/>
          <w:szCs w:val="20"/>
        </w:rPr>
        <w:t xml:space="preserve"> Michael A. Olivas, </w:t>
      </w:r>
      <w:hyperlink r:id="rId33" w:history="1">
        <w:r>
          <w:rPr>
            <w:rFonts w:ascii="Times New Roman" w:hAnsi="Times New Roman"/>
            <w:color w:val="0000FF"/>
            <w:sz w:val="20"/>
            <w:szCs w:val="20"/>
            <w:u w:val="single"/>
          </w:rPr>
          <w:t>Reflections Upon Old Books, Reading Rooms, and Making History, 76 UMKC L. Rev. 811 (2008)</w:t>
        </w:r>
      </w:hyperlink>
      <w:r>
        <w:rPr>
          <w:rFonts w:ascii="Times New Roman" w:hAnsi="Times New Roman"/>
          <w:color w:val="000000"/>
          <w:sz w:val="20"/>
          <w:szCs w:val="20"/>
        </w:rPr>
        <w:t>.</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33356542334" w:history="1">
        <w:r>
          <w:rPr>
            <w:rFonts w:ascii="Times New Roman" w:hAnsi="Times New Roman"/>
            <w:color w:val="0000FF"/>
            <w:sz w:val="20"/>
            <w:szCs w:val="20"/>
            <w:u w:val="single"/>
          </w:rPr>
          <w:t>[FN33]</w:t>
        </w:r>
      </w:hyperlink>
      <w:bookmarkStart w:id="70" w:name="Document1zzF33356542334"/>
      <w:bookmarkEnd w:id="70"/>
      <w:r>
        <w:rPr>
          <w:rFonts w:ascii="Times New Roman" w:hAnsi="Times New Roman"/>
          <w:color w:val="000000"/>
          <w:sz w:val="20"/>
          <w:szCs w:val="20"/>
        </w:rPr>
        <w:t xml:space="preserve">. </w:t>
      </w:r>
      <w:r>
        <w:rPr>
          <w:rFonts w:ascii="Times New Roman" w:hAnsi="Times New Roman"/>
          <w:i/>
          <w:iCs/>
          <w:color w:val="000000"/>
          <w:sz w:val="20"/>
          <w:szCs w:val="20"/>
        </w:rPr>
        <w:t>See, e.g</w:t>
      </w:r>
      <w:r>
        <w:rPr>
          <w:rFonts w:ascii="Times New Roman" w:hAnsi="Times New Roman"/>
          <w:color w:val="000000"/>
          <w:sz w:val="20"/>
          <w:szCs w:val="20"/>
        </w:rPr>
        <w:t xml:space="preserve">., Laura E. Gomez, Race, Colonialism and Criminal Law: Mexicans and the American Justice System in Territorial New Mexico, 34 L. &amp; Soc. Rev. 1129 (2000); Laura E. Gomez. Manifest Destinies: The Making of the Mexican American Race 88-89 (NYU </w:t>
      </w:r>
      <w:r>
        <w:rPr>
          <w:rFonts w:ascii="Times New Roman" w:hAnsi="Times New Roman"/>
          <w:color w:val="000000"/>
          <w:sz w:val="20"/>
          <w:szCs w:val="20"/>
        </w:rPr>
        <w:t>Press 2007) (NM juries); Raul A. Ramos, Beyond the Alamo: Forging Mexican Ethnicity in San Antonio, 1821-1861 192-194 (Univ. of North Carolina Press 2008) (San Antonio, TX juries).</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34356542334" w:history="1">
        <w:r>
          <w:rPr>
            <w:rFonts w:ascii="Times New Roman" w:hAnsi="Times New Roman"/>
            <w:color w:val="0000FF"/>
            <w:sz w:val="20"/>
            <w:szCs w:val="20"/>
            <w:u w:val="single"/>
          </w:rPr>
          <w:t>[FN34]</w:t>
        </w:r>
      </w:hyperlink>
      <w:bookmarkStart w:id="71" w:name="Document1zzF34356542334"/>
      <w:bookmarkEnd w:id="71"/>
      <w:r>
        <w:rPr>
          <w:rFonts w:ascii="Times New Roman" w:hAnsi="Times New Roman"/>
          <w:color w:val="000000"/>
          <w:sz w:val="20"/>
          <w:szCs w:val="20"/>
        </w:rPr>
        <w:t xml:space="preserve">. Rivera, The Emergence of Mexican America, </w:t>
      </w:r>
      <w:r>
        <w:rPr>
          <w:rFonts w:ascii="Times New Roman" w:hAnsi="Times New Roman"/>
          <w:i/>
          <w:iCs/>
          <w:color w:val="000000"/>
          <w:sz w:val="20"/>
          <w:szCs w:val="20"/>
        </w:rPr>
        <w:t>supra</w:t>
      </w:r>
      <w:r>
        <w:rPr>
          <w:rFonts w:ascii="Times New Roman" w:hAnsi="Times New Roman"/>
          <w:color w:val="000000"/>
          <w:sz w:val="20"/>
          <w:szCs w:val="20"/>
        </w:rPr>
        <w:t xml:space="preserve"> note 31, at 21.</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hyperlink w:anchor="Document1zzB35356542334" w:history="1">
        <w:r>
          <w:rPr>
            <w:rFonts w:ascii="Times New Roman" w:hAnsi="Times New Roman"/>
            <w:color w:val="0000FF"/>
            <w:sz w:val="20"/>
            <w:szCs w:val="20"/>
            <w:u w:val="single"/>
          </w:rPr>
          <w:t>[FN35]</w:t>
        </w:r>
      </w:hyperlink>
      <w:bookmarkStart w:id="72" w:name="Document1zzF35356542334"/>
      <w:bookmarkEnd w:id="72"/>
      <w:r>
        <w:rPr>
          <w:rFonts w:ascii="Times New Roman" w:hAnsi="Times New Roman"/>
          <w:color w:val="000000"/>
          <w:sz w:val="20"/>
          <w:szCs w:val="20"/>
        </w:rPr>
        <w:t>. Stand and Deliver (Warner Bros. 1988).</w:t>
      </w: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 xml:space="preserve"> </w:t>
      </w: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60 J. Legal Educ. 354</w:t>
      </w:r>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000000" w:rsidRDefault="00F60D0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0"/>
          <w:szCs w:val="20"/>
        </w:rPr>
        <w:t>END OF DOCU</w:t>
      </w:r>
      <w:r>
        <w:rPr>
          <w:rFonts w:ascii="Times New Roman" w:hAnsi="Times New Roman"/>
          <w:color w:val="000000"/>
          <w:sz w:val="20"/>
          <w:szCs w:val="20"/>
        </w:rPr>
        <w:t>MENT</w:t>
      </w:r>
    </w:p>
    <w:p w:rsidR="00000000" w:rsidRDefault="00F60D07">
      <w:pPr>
        <w:widowControl w:val="0"/>
        <w:autoSpaceDE w:val="0"/>
        <w:autoSpaceDN w:val="0"/>
        <w:adjustRightInd w:val="0"/>
        <w:spacing w:after="0" w:line="240" w:lineRule="auto"/>
        <w:jc w:val="both"/>
        <w:rPr>
          <w:rFonts w:ascii="Times New Roman" w:hAnsi="Times New Roman"/>
          <w:sz w:val="24"/>
          <w:szCs w:val="24"/>
        </w:rPr>
        <w:sectPr w:rsidR="00000000">
          <w:type w:val="continuous"/>
          <w:pgSz w:w="12240" w:h="15840"/>
          <w:pgMar w:top="2016" w:right="1440" w:bottom="1800" w:left="1440" w:header="720" w:footer="720" w:gutter="0"/>
          <w:cols w:space="720"/>
          <w:noEndnote/>
        </w:sectPr>
      </w:pPr>
      <w:bookmarkStart w:id="73" w:name="last-page"/>
      <w:bookmarkEnd w:id="73"/>
    </w:p>
    <w:p w:rsidR="00000000" w:rsidRDefault="00F60D07">
      <w:pPr>
        <w:widowControl w:val="0"/>
        <w:autoSpaceDE w:val="0"/>
        <w:autoSpaceDN w:val="0"/>
        <w:adjustRightInd w:val="0"/>
        <w:spacing w:after="0" w:line="240" w:lineRule="auto"/>
        <w:rPr>
          <w:rFonts w:ascii="Times New Roman" w:hAnsi="Times New Roman"/>
          <w:color w:val="000000"/>
          <w:sz w:val="24"/>
          <w:szCs w:val="24"/>
        </w:rPr>
      </w:pPr>
    </w:p>
    <w:p w:rsidR="00F60D07" w:rsidRDefault="00F60D07">
      <w:pPr>
        <w:widowControl w:val="0"/>
        <w:autoSpaceDE w:val="0"/>
        <w:autoSpaceDN w:val="0"/>
        <w:adjustRightInd w:val="0"/>
        <w:spacing w:after="0" w:line="240" w:lineRule="auto"/>
        <w:rPr>
          <w:rFonts w:ascii="Times New Roman" w:hAnsi="Times New Roman"/>
          <w:sz w:val="24"/>
          <w:szCs w:val="24"/>
        </w:rPr>
      </w:pPr>
    </w:p>
    <w:sectPr w:rsidR="00F60D07">
      <w:type w:val="continuous"/>
      <w:pgSz w:w="12240" w:h="15840"/>
      <w:pgMar w:top="2016" w:right="1440" w:bottom="180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07" w:rsidRDefault="00F60D07">
      <w:pPr>
        <w:spacing w:after="0" w:line="240" w:lineRule="auto"/>
      </w:pPr>
      <w:r>
        <w:separator/>
      </w:r>
    </w:p>
  </w:endnote>
  <w:endnote w:type="continuationSeparator" w:id="0">
    <w:p w:rsidR="00F60D07" w:rsidRDefault="00F60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0D07">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olor w:val="000000"/>
        <w:sz w:val="20"/>
        <w:szCs w:val="20"/>
      </w:rPr>
      <w:t>© 2010 Thomson Reuters. No Claim to Orig. US Gov. Works.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60D07">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olor w:val="000000"/>
        <w:sz w:val="20"/>
        <w:szCs w:val="20"/>
      </w:rPr>
      <w:t>© 2010 Thomson Reuters. No Claim to Orig. US Gov. Works.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07" w:rsidRDefault="00F60D07">
      <w:pPr>
        <w:spacing w:after="0" w:line="240" w:lineRule="auto"/>
      </w:pPr>
      <w:r>
        <w:separator/>
      </w:r>
    </w:p>
  </w:footnote>
  <w:footnote w:type="continuationSeparator" w:id="0">
    <w:p w:rsidR="00F60D07" w:rsidRDefault="00F60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rsidRPr="00F60D07">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F60D07" w:rsidRDefault="009035E9">
          <w:pPr>
            <w:widowControl w:val="0"/>
            <w:autoSpaceDE w:val="0"/>
            <w:autoSpaceDN w:val="0"/>
            <w:adjustRightInd w:val="0"/>
            <w:spacing w:after="0" w:line="240" w:lineRule="auto"/>
            <w:rPr>
              <w:rFonts w:ascii="Arial" w:eastAsiaTheme="minorEastAsia" w:hAnsi="Arial" w:cs="Arial"/>
              <w:color w:val="000000"/>
              <w:sz w:val="24"/>
              <w:szCs w:val="24"/>
            </w:rPr>
          </w:pPr>
          <w:r w:rsidRPr="00F60D07">
            <w:rPr>
              <w:rFonts w:ascii="Times New Roman" w:eastAsiaTheme="minorEastAsia" w:hAnsi="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26.85pt">
                <v:imagedata r:id="rId1" o:title=""/>
              </v:shape>
            </w:pict>
          </w:r>
        </w:p>
      </w:tc>
      <w:tc>
        <w:tcPr>
          <w:tcW w:w="2880" w:type="dxa"/>
          <w:tcBorders>
            <w:top w:val="nil"/>
            <w:left w:val="nil"/>
            <w:bottom w:val="nil"/>
            <w:right w:val="nil"/>
          </w:tcBorders>
          <w:tcMar>
            <w:top w:w="0" w:type="dxa"/>
            <w:left w:w="0" w:type="dxa"/>
            <w:bottom w:w="0" w:type="dxa"/>
            <w:right w:w="0" w:type="dxa"/>
          </w:tcMar>
        </w:tcPr>
        <w:p w:rsidR="00000000" w:rsidRPr="00F60D07" w:rsidRDefault="00F60D07">
          <w:pPr>
            <w:widowControl w:val="0"/>
            <w:autoSpaceDE w:val="0"/>
            <w:autoSpaceDN w:val="0"/>
            <w:adjustRightInd w:val="0"/>
            <w:spacing w:after="0" w:line="240" w:lineRule="auto"/>
            <w:rPr>
              <w:rFonts w:ascii="Arial" w:eastAsiaTheme="minorEastAsia" w:hAnsi="Arial" w:cs="Arial"/>
              <w:color w:val="000000"/>
              <w:sz w:val="24"/>
              <w:szCs w:val="24"/>
            </w:rPr>
          </w:pPr>
        </w:p>
      </w:tc>
    </w:tr>
    <w:tr w:rsidR="00000000" w:rsidRPr="00F60D07">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F60D07" w:rsidRDefault="00F60D07">
          <w:pPr>
            <w:widowControl w:val="0"/>
            <w:autoSpaceDE w:val="0"/>
            <w:autoSpaceDN w:val="0"/>
            <w:adjustRightInd w:val="0"/>
            <w:spacing w:after="0" w:line="240" w:lineRule="auto"/>
            <w:rPr>
              <w:rFonts w:ascii="Arial" w:eastAsiaTheme="minorEastAsia" w:hAnsi="Arial" w:cs="Arial"/>
              <w:color w:val="000000"/>
              <w:sz w:val="24"/>
              <w:szCs w:val="24"/>
            </w:rPr>
          </w:pPr>
          <w:r w:rsidRPr="00F60D07">
            <w:rPr>
              <w:rFonts w:ascii="Times New Roman" w:eastAsiaTheme="minorEastAsia" w:hAnsi="Times New Roman"/>
              <w:color w:val="000000"/>
              <w:sz w:val="20"/>
              <w:szCs w:val="20"/>
            </w:rPr>
            <w:t>60 JLEGED 354</w:t>
          </w:r>
        </w:p>
      </w:tc>
      <w:tc>
        <w:tcPr>
          <w:tcW w:w="2880" w:type="dxa"/>
          <w:tcBorders>
            <w:top w:val="nil"/>
            <w:left w:val="nil"/>
            <w:bottom w:val="nil"/>
            <w:right w:val="nil"/>
          </w:tcBorders>
          <w:tcMar>
            <w:top w:w="0" w:type="dxa"/>
            <w:left w:w="0" w:type="dxa"/>
            <w:bottom w:w="0" w:type="dxa"/>
            <w:right w:w="0" w:type="dxa"/>
          </w:tcMar>
        </w:tcPr>
        <w:p w:rsidR="00000000" w:rsidRPr="00F60D07" w:rsidRDefault="00F60D07">
          <w:pPr>
            <w:widowControl w:val="0"/>
            <w:autoSpaceDE w:val="0"/>
            <w:autoSpaceDN w:val="0"/>
            <w:adjustRightInd w:val="0"/>
            <w:spacing w:after="0" w:line="240" w:lineRule="auto"/>
            <w:jc w:val="right"/>
            <w:rPr>
              <w:rFonts w:ascii="Arial" w:eastAsiaTheme="minorEastAsia" w:hAnsi="Arial" w:cs="Arial"/>
              <w:color w:val="000000"/>
              <w:sz w:val="24"/>
              <w:szCs w:val="24"/>
            </w:rPr>
          </w:pPr>
          <w:r w:rsidRPr="00F60D07">
            <w:rPr>
              <w:rFonts w:ascii="Times New Roman" w:eastAsiaTheme="minorEastAsia" w:hAnsi="Times New Roman"/>
              <w:color w:val="000000"/>
              <w:sz w:val="20"/>
              <w:szCs w:val="20"/>
            </w:rPr>
            <w:t xml:space="preserve">Page </w:t>
          </w:r>
          <w:r w:rsidRPr="00F60D07">
            <w:rPr>
              <w:rFonts w:ascii="Times New Roman" w:eastAsiaTheme="minorEastAsia" w:hAnsi="Times New Roman"/>
              <w:color w:val="000000"/>
              <w:sz w:val="20"/>
              <w:szCs w:val="20"/>
            </w:rPr>
            <w:pgNum/>
          </w:r>
        </w:p>
      </w:tc>
    </w:tr>
    <w:tr w:rsidR="00000000" w:rsidRPr="00F60D07">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F60D07" w:rsidRDefault="00F60D07">
          <w:pPr>
            <w:widowControl w:val="0"/>
            <w:autoSpaceDE w:val="0"/>
            <w:autoSpaceDN w:val="0"/>
            <w:adjustRightInd w:val="0"/>
            <w:spacing w:after="0" w:line="240" w:lineRule="auto"/>
            <w:rPr>
              <w:rFonts w:ascii="Arial" w:eastAsiaTheme="minorEastAsia" w:hAnsi="Arial" w:cs="Arial"/>
              <w:color w:val="000000"/>
              <w:sz w:val="24"/>
              <w:szCs w:val="24"/>
            </w:rPr>
          </w:pPr>
          <w:r w:rsidRPr="00F60D07">
            <w:rPr>
              <w:rFonts w:ascii="Times New Roman" w:eastAsiaTheme="minorEastAsia" w:hAnsi="Times New Roman"/>
              <w:color w:val="000000"/>
              <w:sz w:val="20"/>
              <w:szCs w:val="20"/>
            </w:rPr>
            <w:t>60 J. Legal Educ. 354</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000000" w:rsidRPr="00F60D07">
      <w:tblPrEx>
        <w:tblCellMar>
          <w:top w:w="0" w:type="dxa"/>
          <w:left w:w="0" w:type="dxa"/>
          <w:bottom w:w="0" w:type="dxa"/>
          <w:right w:w="0" w:type="dxa"/>
        </w:tblCellMar>
      </w:tblPrEx>
      <w:tc>
        <w:tcPr>
          <w:tcW w:w="6480" w:type="dxa"/>
          <w:tcBorders>
            <w:top w:val="nil"/>
            <w:left w:val="nil"/>
            <w:bottom w:val="nil"/>
            <w:right w:val="nil"/>
          </w:tcBorders>
          <w:tcMar>
            <w:top w:w="0" w:type="dxa"/>
            <w:left w:w="0" w:type="dxa"/>
            <w:bottom w:w="0" w:type="dxa"/>
            <w:right w:w="0" w:type="dxa"/>
          </w:tcMar>
        </w:tcPr>
        <w:p w:rsidR="00000000" w:rsidRPr="00F60D07" w:rsidRDefault="00F60D07">
          <w:pPr>
            <w:widowControl w:val="0"/>
            <w:autoSpaceDE w:val="0"/>
            <w:autoSpaceDN w:val="0"/>
            <w:adjustRightInd w:val="0"/>
            <w:spacing w:after="0" w:line="240" w:lineRule="auto"/>
            <w:rPr>
              <w:rFonts w:ascii="Arial" w:eastAsiaTheme="minorEastAsia" w:hAnsi="Arial" w:cs="Arial"/>
              <w:color w:val="000000"/>
              <w:sz w:val="24"/>
              <w:szCs w:val="24"/>
            </w:rPr>
          </w:pPr>
          <w:r w:rsidRPr="00F60D07">
            <w:rPr>
              <w:rFonts w:ascii="Times New Roman" w:eastAsiaTheme="minorEastAsia" w:hAnsi="Times New Roman"/>
              <w:color w:val="000000"/>
              <w:sz w:val="20"/>
              <w:szCs w:val="20"/>
            </w:rPr>
            <w:t>60 JLEGED 354</w:t>
          </w:r>
        </w:p>
      </w:tc>
      <w:tc>
        <w:tcPr>
          <w:tcW w:w="2880" w:type="dxa"/>
          <w:tcBorders>
            <w:top w:val="nil"/>
            <w:left w:val="nil"/>
            <w:bottom w:val="nil"/>
            <w:right w:val="nil"/>
          </w:tcBorders>
          <w:tcMar>
            <w:top w:w="0" w:type="dxa"/>
            <w:left w:w="0" w:type="dxa"/>
            <w:bottom w:w="0" w:type="dxa"/>
            <w:right w:w="0" w:type="dxa"/>
          </w:tcMar>
        </w:tcPr>
        <w:p w:rsidR="00000000" w:rsidRPr="00F60D07" w:rsidRDefault="00F60D07">
          <w:pPr>
            <w:widowControl w:val="0"/>
            <w:autoSpaceDE w:val="0"/>
            <w:autoSpaceDN w:val="0"/>
            <w:adjustRightInd w:val="0"/>
            <w:spacing w:after="0" w:line="240" w:lineRule="auto"/>
            <w:jc w:val="right"/>
            <w:rPr>
              <w:rFonts w:ascii="Arial" w:eastAsiaTheme="minorEastAsia" w:hAnsi="Arial" w:cs="Arial"/>
              <w:color w:val="000000"/>
              <w:sz w:val="24"/>
              <w:szCs w:val="24"/>
            </w:rPr>
          </w:pPr>
          <w:r w:rsidRPr="00F60D07">
            <w:rPr>
              <w:rFonts w:ascii="Times New Roman" w:eastAsiaTheme="minorEastAsia" w:hAnsi="Times New Roman"/>
              <w:color w:val="000000"/>
              <w:sz w:val="20"/>
              <w:szCs w:val="20"/>
            </w:rPr>
            <w:t xml:space="preserve">Page </w:t>
          </w:r>
          <w:r w:rsidRPr="00F60D07">
            <w:rPr>
              <w:rFonts w:ascii="Times New Roman" w:eastAsiaTheme="minorEastAsia" w:hAnsi="Times New Roman"/>
              <w:color w:val="000000"/>
              <w:sz w:val="20"/>
              <w:szCs w:val="20"/>
            </w:rPr>
            <w:pgNum/>
          </w:r>
        </w:p>
      </w:tc>
    </w:tr>
    <w:tr w:rsidR="00000000" w:rsidRPr="00F60D07">
      <w:tblPrEx>
        <w:tblCellMar>
          <w:top w:w="0" w:type="dxa"/>
          <w:left w:w="0" w:type="dxa"/>
          <w:bottom w:w="0" w:type="dxa"/>
          <w:right w:w="0" w:type="dxa"/>
        </w:tblCellMar>
      </w:tblPrEx>
      <w:tc>
        <w:tcPr>
          <w:tcW w:w="9360" w:type="dxa"/>
          <w:gridSpan w:val="2"/>
          <w:tcBorders>
            <w:top w:val="nil"/>
            <w:left w:val="nil"/>
            <w:bottom w:val="nil"/>
            <w:right w:val="nil"/>
          </w:tcBorders>
          <w:tcMar>
            <w:top w:w="0" w:type="dxa"/>
            <w:left w:w="0" w:type="dxa"/>
            <w:bottom w:w="0" w:type="dxa"/>
            <w:right w:w="0" w:type="dxa"/>
          </w:tcMar>
        </w:tcPr>
        <w:p w:rsidR="00000000" w:rsidRPr="00F60D07" w:rsidRDefault="00F60D07">
          <w:pPr>
            <w:widowControl w:val="0"/>
            <w:autoSpaceDE w:val="0"/>
            <w:autoSpaceDN w:val="0"/>
            <w:adjustRightInd w:val="0"/>
            <w:spacing w:after="0" w:line="240" w:lineRule="auto"/>
            <w:rPr>
              <w:rFonts w:ascii="Arial" w:eastAsiaTheme="minorEastAsia" w:hAnsi="Arial" w:cs="Arial"/>
              <w:color w:val="000000"/>
              <w:sz w:val="24"/>
              <w:szCs w:val="24"/>
            </w:rPr>
          </w:pPr>
          <w:r w:rsidRPr="00F60D07">
            <w:rPr>
              <w:rFonts w:ascii="Times New Roman" w:eastAsiaTheme="minorEastAsia" w:hAnsi="Times New Roman"/>
              <w:color w:val="000000"/>
              <w:sz w:val="20"/>
              <w:szCs w:val="20"/>
            </w:rPr>
            <w:t>60 J. Legal Educ. 354</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5E9"/>
    <w:rsid w:val="008303C5"/>
    <w:rsid w:val="009035E9"/>
    <w:rsid w:val="00F60D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law.com/Find/Default.wl?rs=dfa1.0&amp;vr=2.0&amp;DB=713&amp;FindType=Y&amp;SerialNum=1931124210" TargetMode="External"/><Relationship Id="rId18" Type="http://schemas.openxmlformats.org/officeDocument/2006/relationships/hyperlink" Target="http://www.westlaw.com/Find/Default.wl?rs=dfa1.0&amp;vr=2.0&amp;DB=780&amp;FindType=Y&amp;SerialNum=1954118526" TargetMode="External"/><Relationship Id="rId26" Type="http://schemas.openxmlformats.org/officeDocument/2006/relationships/hyperlink" Target="http://www.westlaw.com/Find/Default.wl?rs=dfa1.0&amp;vr=2.0&amp;DB=1292&amp;FindType=Y&amp;SerialNum=0113696822" TargetMode="External"/><Relationship Id="rId3" Type="http://schemas.openxmlformats.org/officeDocument/2006/relationships/settings" Target="settings.xml"/><Relationship Id="rId21" Type="http://schemas.openxmlformats.org/officeDocument/2006/relationships/hyperlink" Target="http://www.westlaw.com/Find/Default.wl?rs=dfa1.0&amp;vr=2.0&amp;DB=780&amp;FindType=Y&amp;SerialNum=1996141696"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westlaw.com/Find/Default.wl?rs=dfa1.0&amp;vr=2.0&amp;DB=PROFILER-WLD&amp;DocName=0148684901&amp;FindType=h" TargetMode="External"/><Relationship Id="rId17" Type="http://schemas.openxmlformats.org/officeDocument/2006/relationships/hyperlink" Target="http://www.westlaw.com/Find/Default.wl?rs=dfa1.0&amp;vr=2.0&amp;DB=350&amp;FindType=Y&amp;SerialNum=1947117661" TargetMode="External"/><Relationship Id="rId25" Type="http://schemas.openxmlformats.org/officeDocument/2006/relationships/hyperlink" Target="http://www.westlaw.com/Find/Default.wl?rs=dfa1.0&amp;vr=2.0&amp;DB=780&amp;FindType=Y&amp;ReferencePositionType=S&amp;SerialNum=1954118526&amp;ReferencePosition=479" TargetMode="External"/><Relationship Id="rId33" Type="http://schemas.openxmlformats.org/officeDocument/2006/relationships/hyperlink" Target="http://www.westlaw.com/Find/Default.wl?rs=dfa1.0&amp;vr=2.0&amp;DB=1265&amp;FindType=Y&amp;SerialNum=0340458914" TargetMode="External"/><Relationship Id="rId2" Type="http://schemas.openxmlformats.org/officeDocument/2006/relationships/styles" Target="styles.xml"/><Relationship Id="rId16" Type="http://schemas.openxmlformats.org/officeDocument/2006/relationships/hyperlink" Target="http://www.westlaw.com/Find/Default.wl?rs=dfa1.0&amp;vr=2.0&amp;DB=780&amp;FindType=Y&amp;SerialNum=1954121869" TargetMode="External"/><Relationship Id="rId20" Type="http://schemas.openxmlformats.org/officeDocument/2006/relationships/hyperlink" Target="http://www.westlaw.com/Find/Default.wl?rs=dfa1.0&amp;vr=2.0&amp;DB=1292&amp;FindType=Y&amp;SerialNum=0306371680" TargetMode="External"/><Relationship Id="rId29" Type="http://schemas.openxmlformats.org/officeDocument/2006/relationships/hyperlink" Target="http://www.westlaw.com/Find/Default.wl?rs=dfa1.0&amp;vr=2.0&amp;DB=713&amp;FindType=Y&amp;SerialNum=19521016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law.com/Find/Default.wl?rs=dfa1.0&amp;vr=2.0&amp;DB=PROFILER-WLD&amp;DocName=0148684901&amp;FindType=h" TargetMode="External"/><Relationship Id="rId24" Type="http://schemas.openxmlformats.org/officeDocument/2006/relationships/hyperlink" Target="http://www.westlaw.com/Find/Default.wl?rs=dfa1.0&amp;vr=2.0&amp;DB=780&amp;FindType=Y&amp;SerialNum=1952118934" TargetMode="External"/><Relationship Id="rId32" Type="http://schemas.openxmlformats.org/officeDocument/2006/relationships/hyperlink" Target="http://www.westlaw.com/Find/Default.wl?rs=dfa1.0&amp;vr=2.0&amp;DB=780&amp;FindType=Y&amp;SerialNum=2009449721" TargetMode="External"/><Relationship Id="rId5" Type="http://schemas.openxmlformats.org/officeDocument/2006/relationships/footnotes" Target="footnotes.xml"/><Relationship Id="rId15" Type="http://schemas.openxmlformats.org/officeDocument/2006/relationships/hyperlink" Target="http://www.westlaw.com/Find/Default.wl?rs=dfa1.0&amp;vr=2.0&amp;DB=2779&amp;FindType=Y&amp;ReferencePositionType=S&amp;SerialNum=0104657467&amp;ReferencePosition=576" TargetMode="External"/><Relationship Id="rId23" Type="http://schemas.openxmlformats.org/officeDocument/2006/relationships/hyperlink" Target="http://www.westlaw.com/Find/Default.wl?rs=dfa1.0&amp;vr=2.0&amp;DB=345&amp;FindType=Y&amp;SerialNum=1951117447" TargetMode="External"/><Relationship Id="rId28" Type="http://schemas.openxmlformats.org/officeDocument/2006/relationships/hyperlink" Target="http://www.westlaw.com/Find/Default.wl?rs=dfa1.0&amp;vr=2.0&amp;DB=1161&amp;FindType=Y&amp;SerialNum=0337491564" TargetMode="External"/><Relationship Id="rId10" Type="http://schemas.openxmlformats.org/officeDocument/2006/relationships/footer" Target="footer2.xml"/><Relationship Id="rId19" Type="http://schemas.openxmlformats.org/officeDocument/2006/relationships/hyperlink" Target="http://www.westlaw.com/Find/Default.wl?rs=dfa1.0&amp;vr=2.0&amp;DB=3050&amp;FindType=Y&amp;SerialNum=0298835875" TargetMode="External"/><Relationship Id="rId31" Type="http://schemas.openxmlformats.org/officeDocument/2006/relationships/hyperlink" Target="http://www.westlaw.com/Find/Default.wl?rs=dfa1.0&amp;vr=2.0&amp;DB=780&amp;FindType=Y&amp;SerialNum=1982126797"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estlaw.com/Find/Default.wl?rs=dfa1.0&amp;vr=2.0&amp;DB=780&amp;FindType=Y&amp;SerialNum=1931202381" TargetMode="External"/><Relationship Id="rId22" Type="http://schemas.openxmlformats.org/officeDocument/2006/relationships/hyperlink" Target="http://www.westlaw.com/Find/Default.wl?rs=dfa1.0&amp;vr=2.0&amp;DB=780&amp;FindType=Y&amp;SerialNum=1950119304" TargetMode="External"/><Relationship Id="rId27" Type="http://schemas.openxmlformats.org/officeDocument/2006/relationships/hyperlink" Target="http://www.westlaw.com/Find/Default.wl?rs=dfa1.0&amp;vr=2.0&amp;DB=1151&amp;FindType=Y&amp;SerialNum=0332813057" TargetMode="External"/><Relationship Id="rId30" Type="http://schemas.openxmlformats.org/officeDocument/2006/relationships/hyperlink" Target="http://www.westlaw.com/Find/Default.wl?rs=dfa1.0&amp;vr=2.0&amp;DB=100416&amp;FindType=Y&amp;SerialNum=0303486323"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7796</Words>
  <Characters>44442</Characters>
  <Application>Microsoft Office Word</Application>
  <DocSecurity>0</DocSecurity>
  <Lines>370</Lines>
  <Paragraphs>104</Paragraphs>
  <ScaleCrop>false</ScaleCrop>
  <Company/>
  <LinksUpToDate>false</LinksUpToDate>
  <CharactersWithSpaces>52134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10.11.1.1.V2</dc:creator>
  <cp:keywords/>
  <dc:description/>
  <cp:lastModifiedBy>leschroe</cp:lastModifiedBy>
  <cp:revision>2</cp:revision>
  <dcterms:created xsi:type="dcterms:W3CDTF">2010-12-01T20:56:00Z</dcterms:created>
  <dcterms:modified xsi:type="dcterms:W3CDTF">2010-12-01T20:56:00Z</dcterms:modified>
</cp:coreProperties>
</file>